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022" w:rsidRPr="00735679" w:rsidRDefault="00CB02DA" w:rsidP="00735679">
      <w:pPr>
        <w:pStyle w:val="Titre"/>
      </w:pPr>
      <w:r>
        <w:t>Séquence</w:t>
      </w:r>
      <w:r w:rsidR="00626EDD">
        <w:t xml:space="preserve"> </w:t>
      </w:r>
      <w:r w:rsidR="0015082A">
        <w:t>4</w:t>
      </w:r>
    </w:p>
    <w:p w:rsidR="00D51F35" w:rsidRDefault="0015082A" w:rsidP="00735679">
      <w:pPr>
        <w:pStyle w:val="Titre"/>
      </w:pPr>
      <w:r>
        <w:t xml:space="preserve">CH8 </w:t>
      </w:r>
      <w:r w:rsidR="00626EDD">
        <w:t>Validité et limites des tests et mesures effectués en chimie</w:t>
      </w:r>
    </w:p>
    <w:p w:rsidR="00F92BDF" w:rsidRDefault="00F92BDF" w:rsidP="00F92BDF">
      <w:pPr>
        <w:pStyle w:val="Aretenirtexte"/>
      </w:pPr>
      <w:r w:rsidRPr="00F92BDF">
        <w:rPr>
          <w:b/>
        </w:rPr>
        <w:t>Fiche</w:t>
      </w:r>
      <w:r w:rsidR="00AD5C8C">
        <w:rPr>
          <w:b/>
        </w:rPr>
        <w:t xml:space="preserve"> </w:t>
      </w:r>
      <w:r>
        <w:t>liées à cette séquence :</w:t>
      </w:r>
    </w:p>
    <w:p w:rsidR="00AD5C8C" w:rsidRDefault="0014486E" w:rsidP="00AD5C8C">
      <w:pPr>
        <w:pStyle w:val="Aretenirtexte"/>
        <w:numPr>
          <w:ilvl w:val="0"/>
          <w:numId w:val="16"/>
        </w:numPr>
      </w:pPr>
      <w:r>
        <w:t>Fiche de synthèse Séquence 4</w:t>
      </w:r>
      <w:r w:rsidR="00F92BDF">
        <w:t xml:space="preserve"> </w:t>
      </w:r>
    </w:p>
    <w:p w:rsidR="004105EF" w:rsidRDefault="004105EF" w:rsidP="00AD5C8C">
      <w:pPr>
        <w:pStyle w:val="Aretenirtexte"/>
        <w:numPr>
          <w:ilvl w:val="0"/>
          <w:numId w:val="16"/>
        </w:numPr>
      </w:pPr>
      <w:r>
        <w:t>Fiche Spectrophotométrie</w:t>
      </w:r>
    </w:p>
    <w:p w:rsidR="0096263B" w:rsidRDefault="0096263B" w:rsidP="00C271A2">
      <w:pPr>
        <w:rPr>
          <w:b/>
        </w:rPr>
      </w:pPr>
    </w:p>
    <w:p w:rsidR="006E287D" w:rsidRDefault="00D51150" w:rsidP="00C645DD">
      <w:pPr>
        <w:pStyle w:val="TitreActivit"/>
        <w:numPr>
          <w:ilvl w:val="0"/>
          <w:numId w:val="0"/>
        </w:numPr>
        <w:ind w:left="1843" w:hanging="1843"/>
      </w:pPr>
      <w:r>
        <w:t>A</w:t>
      </w:r>
      <w:r w:rsidR="006E287D">
        <w:t xml:space="preserve">CTIVITE 2 : </w:t>
      </w:r>
      <w:r w:rsidR="006E287D" w:rsidRPr="00C271A2">
        <w:t>Dosage des ions nitrates dans une eau du robinet par spectrophotométrie</w:t>
      </w:r>
    </w:p>
    <w:p w:rsidR="006E287D" w:rsidRPr="00E26935" w:rsidRDefault="006E287D" w:rsidP="006E287D"/>
    <w:p w:rsidR="00B8553D" w:rsidRPr="00C271A2" w:rsidRDefault="00B8553D" w:rsidP="00B8553D">
      <w:r w:rsidRPr="00C271A2">
        <w:t>Les ions nitrate NO</w:t>
      </w:r>
      <w:r w:rsidRPr="00C271A2">
        <w:rPr>
          <w:vertAlign w:val="subscript"/>
        </w:rPr>
        <w:t>3</w:t>
      </w:r>
      <w:r w:rsidRPr="00C271A2">
        <w:rPr>
          <w:vertAlign w:val="superscript"/>
        </w:rPr>
        <w:t>-</w:t>
      </w:r>
      <w:r w:rsidRPr="00C271A2">
        <w:t xml:space="preserve"> présents dans le sol et les eaux proviennent de la dégradation de l’humus, de la matière organique apportée comme fertilisant ou de l’azote nitri</w:t>
      </w:r>
      <w:r w:rsidR="006B6955">
        <w:t>que des engrais azotés</w:t>
      </w:r>
      <w:r w:rsidRPr="00C271A2">
        <w:t>.</w:t>
      </w:r>
    </w:p>
    <w:p w:rsidR="00B8553D" w:rsidRPr="00C271A2" w:rsidRDefault="00B8553D" w:rsidP="00B8553D">
      <w:r w:rsidRPr="00C271A2">
        <w:t>Leur accumulation en trop grande quantité contribue à modifier l’équilibre biologique des milieux aquatiques. Ils présentent également des risques pour la santé.</w:t>
      </w:r>
    </w:p>
    <w:p w:rsidR="00B8553D" w:rsidRPr="00C271A2" w:rsidRDefault="00B8553D" w:rsidP="00B8553D">
      <w:pPr>
        <w:spacing w:after="160" w:line="259" w:lineRule="auto"/>
        <w:jc w:val="left"/>
        <w:rPr>
          <w:sz w:val="22"/>
        </w:rPr>
      </w:pPr>
    </w:p>
    <w:p w:rsidR="00B8553D" w:rsidRPr="00A7344B" w:rsidRDefault="00B8553D" w:rsidP="00B8553D">
      <w:pPr>
        <w:rPr>
          <w:b/>
        </w:rPr>
      </w:pPr>
      <w:r w:rsidRPr="00A7344B">
        <w:rPr>
          <w:b/>
        </w:rPr>
        <w:t>Principe du dosage</w:t>
      </w:r>
    </w:p>
    <w:p w:rsidR="00A7344B" w:rsidRPr="00C271A2" w:rsidRDefault="00A7344B" w:rsidP="00B8553D"/>
    <w:p w:rsidR="00B8553D" w:rsidRPr="00E26935" w:rsidRDefault="00FA3379" w:rsidP="00B8553D">
      <w:r>
        <w:rPr>
          <w:b/>
          <w:noProof/>
          <w:sz w:val="22"/>
          <w:lang w:eastAsia="fr-F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margin">
                  <wp:posOffset>11430</wp:posOffset>
                </wp:positionH>
                <wp:positionV relativeFrom="paragraph">
                  <wp:posOffset>855980</wp:posOffset>
                </wp:positionV>
                <wp:extent cx="6162675" cy="3362325"/>
                <wp:effectExtent l="0" t="0" r="28575" b="28575"/>
                <wp:wrapSquare wrapText="bothSides"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2675" cy="3362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553D" w:rsidRPr="00C271A2" w:rsidRDefault="00A7344B" w:rsidP="00B8553D">
                            <w:pPr>
                              <w:pStyle w:val="Titre3"/>
                            </w:pPr>
                            <w:r>
                              <w:t>Document 1</w:t>
                            </w:r>
                            <w:r w:rsidR="00B8553D" w:rsidRPr="00C271A2">
                              <w:t> : Les couleurs complémentaires</w:t>
                            </w:r>
                          </w:p>
                          <w:p w:rsidR="00B8553D" w:rsidRPr="00C271A2" w:rsidRDefault="00B8553D" w:rsidP="00B8553D">
                            <w:r w:rsidRPr="00C271A2">
                              <w:t>Les couleurs complémentaires sont opposées sur le cercle chromatique.</w:t>
                            </w:r>
                          </w:p>
                          <w:p w:rsidR="00B8553D" w:rsidRDefault="00B8553D" w:rsidP="00B8553D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noProof/>
                                <w:sz w:val="22"/>
                                <w:lang w:eastAsia="fr-FR"/>
                              </w:rPr>
                              <w:drawing>
                                <wp:inline distT="0" distB="0" distL="0" distR="0">
                                  <wp:extent cx="2920317" cy="2524125"/>
                                  <wp:effectExtent l="0" t="0" r="0" b="0"/>
                                  <wp:docPr id="8" name="Image 6" descr="Afficher l'image d'orig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Afficher l'image d'origin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20317" cy="2524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8553D" w:rsidRPr="00C271A2" w:rsidRDefault="00B8553D" w:rsidP="00B8553D">
                            <w:pPr>
                              <w:pStyle w:val="lgende"/>
                              <w:jc w:val="right"/>
                            </w:pPr>
                            <w:r>
                              <w:t xml:space="preserve">D’après : </w:t>
                            </w:r>
                            <w:r w:rsidRPr="00C271A2">
                              <w:t>http://www.metaphysik.fr/</w:t>
                            </w:r>
                          </w:p>
                          <w:p w:rsidR="00B8553D" w:rsidRDefault="00B8553D" w:rsidP="00B8553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.9pt;margin-top:67.4pt;width:485.25pt;height:264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">
                <v:textbox>
                  <w:txbxContent>
                    <w:p w:rsidR="00B8553D" w:rsidRPr="00C271A2" w:rsidRDefault="00A7344B" w:rsidP="00B8553D">
                      <w:pPr>
                        <w:pStyle w:val="Titre3"/>
                      </w:pPr>
                      <w:r>
                        <w:t>Document 1</w:t>
                      </w:r>
                      <w:r w:rsidR="00B8553D" w:rsidRPr="00C271A2">
                        <w:t> : Les couleurs complémentaires</w:t>
                      </w:r>
                    </w:p>
                    <w:p w:rsidR="00B8553D" w:rsidRPr="00C271A2" w:rsidRDefault="00B8553D" w:rsidP="00B8553D">
                      <w:r w:rsidRPr="00C271A2">
                        <w:t>Les couleurs complémentaires sont opposées sur le cercle chromatique.</w:t>
                      </w:r>
                    </w:p>
                    <w:p w:rsidR="00B8553D" w:rsidRDefault="00B8553D" w:rsidP="00B8553D">
                      <w:pPr>
                        <w:jc w:val="center"/>
                        <w:rPr>
                          <w:sz w:val="22"/>
                        </w:rPr>
                      </w:pPr>
                      <w:r>
                        <w:rPr>
                          <w:noProof/>
                          <w:sz w:val="22"/>
                          <w:lang w:eastAsia="fr-FR"/>
                        </w:rPr>
                        <w:drawing>
                          <wp:inline distT="0" distB="0" distL="0" distR="0">
                            <wp:extent cx="2920317" cy="2524125"/>
                            <wp:effectExtent l="0" t="0" r="0" b="0"/>
                            <wp:docPr id="8" name="Image 6" descr="Afficher l'image d'origin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Afficher l'image d'origin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20317" cy="2524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8553D" w:rsidRPr="00C271A2" w:rsidRDefault="00B8553D" w:rsidP="00B8553D">
                      <w:pPr>
                        <w:pStyle w:val="lgende"/>
                        <w:jc w:val="right"/>
                      </w:pPr>
                      <w:r>
                        <w:t xml:space="preserve">D’après : </w:t>
                      </w:r>
                      <w:r w:rsidRPr="00C271A2">
                        <w:t>http://www.metaphysik.fr/</w:t>
                      </w:r>
                    </w:p>
                    <w:p w:rsidR="00B8553D" w:rsidRDefault="00B8553D" w:rsidP="00B8553D">
                      <w:pPr>
                        <w:jc w:val="center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8553D" w:rsidRPr="00E26935">
        <w:t xml:space="preserve">On effectue un </w:t>
      </w:r>
      <w:r w:rsidR="00B8553D" w:rsidRPr="00A36595">
        <w:rPr>
          <w:rStyle w:val="MotClef0"/>
        </w:rPr>
        <w:t>dosage spectrophotométrique</w:t>
      </w:r>
      <w:r w:rsidR="00B8553D" w:rsidRPr="00E26935">
        <w:t xml:space="preserve"> des ions contenus dans une eau du robinet.</w:t>
      </w:r>
      <w:r w:rsidR="006B6955">
        <w:t xml:space="preserve"> </w:t>
      </w:r>
      <w:r w:rsidR="00B8553D" w:rsidRPr="00E26935">
        <w:t xml:space="preserve">En présence d'acide </w:t>
      </w:r>
      <w:r w:rsidR="006B6955">
        <w:t xml:space="preserve">          </w:t>
      </w:r>
      <w:r w:rsidR="00B8553D" w:rsidRPr="00E26935">
        <w:t>2,4</w:t>
      </w:r>
      <w:r w:rsidR="006B6955">
        <w:t xml:space="preserve">-phénoldisulfonique, les ions nitrate </w:t>
      </w:r>
      <w:r w:rsidR="00B8553D" w:rsidRPr="00E26935">
        <w:t>réagissent avec apparition d'une coloration jaune. La concentration des ions</w:t>
      </w:r>
      <w:r w:rsidR="006B6955">
        <w:t xml:space="preserve"> nitrate</w:t>
      </w:r>
      <w:r w:rsidR="00B8553D" w:rsidRPr="00E26935">
        <w:t xml:space="preserve"> de cette solution peut alors être déterminée g</w:t>
      </w:r>
      <w:r w:rsidR="006B6955">
        <w:t>râce à un dosage par étalonnage.</w:t>
      </w:r>
    </w:p>
    <w:p w:rsidR="00A7344B" w:rsidRDefault="00FA3379" w:rsidP="00B8553D">
      <w:pPr>
        <w:spacing w:after="160" w:line="259" w:lineRule="auto"/>
        <w:jc w:val="left"/>
        <w:rPr>
          <w:i/>
          <w:sz w:val="22"/>
        </w:rPr>
      </w:pPr>
      <w:r>
        <w:rPr>
          <w:b/>
          <w:noProof/>
          <w:sz w:val="22"/>
          <w:lang w:eastAsia="fr-FR"/>
        </w:rPr>
        <w:lastRenderedPageBreak/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margin">
                  <wp:posOffset>10795</wp:posOffset>
                </wp:positionH>
                <wp:positionV relativeFrom="paragraph">
                  <wp:posOffset>57785</wp:posOffset>
                </wp:positionV>
                <wp:extent cx="6172200" cy="6800850"/>
                <wp:effectExtent l="0" t="0" r="19050" b="19050"/>
                <wp:wrapSquare wrapText="bothSides"/>
                <wp:docPr id="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680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553D" w:rsidRDefault="00A7344B" w:rsidP="00B8553D">
                            <w:pPr>
                              <w:pStyle w:val="Titre3"/>
                            </w:pPr>
                            <w:r>
                              <w:t>Document 2</w:t>
                            </w:r>
                            <w:r w:rsidR="00B8553D" w:rsidRPr="00C271A2">
                              <w:t> : Spectroscopie ultraviolet-visible</w:t>
                            </w:r>
                          </w:p>
                          <w:p w:rsidR="00B8553D" w:rsidRDefault="00B8553D" w:rsidP="006B6955">
                            <w:r w:rsidRPr="00C271A2">
                              <w:t>La </w:t>
                            </w:r>
                            <w:r w:rsidRPr="00C271A2">
                              <w:rPr>
                                <w:bCs/>
                              </w:rPr>
                              <w:t>spectroscopie ultraviolet-visible</w:t>
                            </w:r>
                            <w:r w:rsidRPr="00C271A2">
                              <w:t> ou </w:t>
                            </w:r>
                            <w:r w:rsidRPr="00C271A2">
                              <w:rPr>
                                <w:bCs/>
                              </w:rPr>
                              <w:t>spectrométrie ultraviolet-visible</w:t>
                            </w:r>
                            <w:r w:rsidRPr="00C271A2">
                              <w:t> est une technique de </w:t>
                            </w:r>
                            <w:hyperlink r:id="rId9" w:tooltip="Spectroscopie" w:history="1">
                              <w:r w:rsidRPr="00C271A2">
                                <w:t>spectroscopie</w:t>
                              </w:r>
                            </w:hyperlink>
                            <w:r w:rsidRPr="00C271A2">
                              <w:t> mettant en jeu les </w:t>
                            </w:r>
                            <w:hyperlink r:id="rId10" w:tooltip="Photon" w:history="1">
                              <w:r w:rsidRPr="00C271A2">
                                <w:t>photons</w:t>
                              </w:r>
                            </w:hyperlink>
                            <w:r w:rsidRPr="00C271A2">
                              <w:t> dont les longueurs d'onde sont dans le domaine de l'</w:t>
                            </w:r>
                            <w:hyperlink r:id="rId11" w:tooltip="Ultraviolet" w:history="1">
                              <w:r w:rsidRPr="00C271A2">
                                <w:t>ultraviolet</w:t>
                              </w:r>
                            </w:hyperlink>
                            <w:r w:rsidRPr="00C271A2">
                              <w:t> (200 </w:t>
                            </w:r>
                            <w:hyperlink r:id="rId12" w:tooltip="Mètre" w:history="1">
                              <w:r w:rsidRPr="00C271A2">
                                <w:t>nm</w:t>
                              </w:r>
                            </w:hyperlink>
                            <w:r w:rsidRPr="00C271A2">
                              <w:t> –</w:t>
                            </w:r>
                            <w:r w:rsidR="006B6955">
                              <w:t xml:space="preserve"> </w:t>
                            </w:r>
                            <w:r w:rsidRPr="00C271A2">
                              <w:t>400 </w:t>
                            </w:r>
                            <w:hyperlink r:id="rId13" w:tooltip="Mètre" w:history="1">
                              <w:r w:rsidRPr="00C271A2">
                                <w:t>nm</w:t>
                              </w:r>
                            </w:hyperlink>
                            <w:r w:rsidRPr="00C271A2">
                              <w:t>), du visible (400 </w:t>
                            </w:r>
                            <w:hyperlink r:id="rId14" w:tooltip="Mètre" w:history="1">
                              <w:r w:rsidRPr="00C271A2">
                                <w:t>nm</w:t>
                              </w:r>
                            </w:hyperlink>
                            <w:r w:rsidRPr="00C271A2">
                              <w:t> – 750 </w:t>
                            </w:r>
                            <w:hyperlink r:id="rId15" w:tooltip="Mètre" w:history="1">
                              <w:r w:rsidRPr="00C271A2">
                                <w:t>nm</w:t>
                              </w:r>
                            </w:hyperlink>
                            <w:r w:rsidRPr="00C271A2">
                              <w:t>) ou du proche </w:t>
                            </w:r>
                            <w:hyperlink r:id="rId16" w:tooltip="Infrarouge" w:history="1">
                              <w:r w:rsidRPr="00C271A2">
                                <w:t>infrarouge</w:t>
                              </w:r>
                            </w:hyperlink>
                            <w:r w:rsidRPr="00C271A2">
                              <w:t> (750 </w:t>
                            </w:r>
                            <w:hyperlink r:id="rId17" w:tooltip="Mètre" w:history="1">
                              <w:r w:rsidRPr="00C271A2">
                                <w:t>nm</w:t>
                              </w:r>
                            </w:hyperlink>
                            <w:r w:rsidRPr="00C271A2">
                              <w:t> -</w:t>
                            </w:r>
                            <w:r w:rsidR="006B6955">
                              <w:t xml:space="preserve"> 1</w:t>
                            </w:r>
                            <w:r w:rsidRPr="00C271A2">
                              <w:t>400 </w:t>
                            </w:r>
                            <w:hyperlink r:id="rId18" w:tooltip="Mètre" w:history="1">
                              <w:r w:rsidRPr="00C271A2">
                                <w:t>nm</w:t>
                              </w:r>
                            </w:hyperlink>
                            <w:r w:rsidRPr="00C271A2">
                              <w:t>). Soumis à un rayonnement dans cette gamme de longueurs d'onde, les </w:t>
                            </w:r>
                            <w:hyperlink r:id="rId19" w:tooltip="Molécule" w:history="1">
                              <w:r w:rsidRPr="00C271A2">
                                <w:t>molécules</w:t>
                              </w:r>
                            </w:hyperlink>
                            <w:r w:rsidRPr="00C271A2">
                              <w:t>, les </w:t>
                            </w:r>
                            <w:hyperlink r:id="rId20" w:tooltip="Ion" w:history="1">
                              <w:r w:rsidRPr="00C271A2">
                                <w:t>ions</w:t>
                              </w:r>
                            </w:hyperlink>
                            <w:r w:rsidRPr="00C271A2">
                              <w:t> ou les </w:t>
                            </w:r>
                            <w:hyperlink r:id="rId21" w:tooltip="Complexe" w:history="1">
                              <w:r w:rsidRPr="00C271A2">
                                <w:t>complexes</w:t>
                              </w:r>
                            </w:hyperlink>
                            <w:r w:rsidRPr="00C271A2">
                              <w:t> sont susceptibles de subir une ou</w:t>
                            </w:r>
                            <w:r w:rsidR="006B6955">
                              <w:t xml:space="preserve"> </w:t>
                            </w:r>
                            <w:r w:rsidRPr="00C271A2">
                              <w:t>plusieurs </w:t>
                            </w:r>
                            <w:hyperlink r:id="rId22" w:tooltip="Transition électronique" w:history="1">
                              <w:r w:rsidRPr="00C271A2">
                                <w:t>transition(s) électronique</w:t>
                              </w:r>
                            </w:hyperlink>
                            <w:r w:rsidRPr="00C271A2">
                              <w:t>(s)</w:t>
                            </w:r>
                            <w:r>
                              <w:rPr>
                                <w:b/>
                                <w:noProof/>
                                <w:lang w:eastAsia="fr-FR"/>
                              </w:rPr>
                              <w:t>.</w:t>
                            </w:r>
                          </w:p>
                          <w:p w:rsidR="00B8553D" w:rsidRDefault="00B8553D" w:rsidP="00B8553D">
                            <w:pPr>
                              <w:jc w:val="left"/>
                            </w:pPr>
                          </w:p>
                          <w:p w:rsidR="00B8553D" w:rsidRDefault="00B8553D" w:rsidP="00B8553D">
                            <w:pPr>
                              <w:jc w:val="center"/>
                            </w:pPr>
                            <w:r w:rsidRPr="00E26935"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>
                                  <wp:extent cx="2381250" cy="1371600"/>
                                  <wp:effectExtent l="0" t="0" r="0" b="0"/>
                                  <wp:docPr id="4" name="Imag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81250" cy="1371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8553D" w:rsidRPr="006B6955" w:rsidRDefault="00B8553D" w:rsidP="00B8553D">
                            <w:pPr>
                              <w:pStyle w:val="lgende"/>
                              <w:rPr>
                                <w:i w:val="0"/>
                              </w:rPr>
                            </w:pPr>
                            <w:r w:rsidRPr="006B6955">
                              <w:rPr>
                                <w:i w:val="0"/>
                              </w:rPr>
                              <w:t>Spectroscope UV-visible</w:t>
                            </w:r>
                          </w:p>
                          <w:p w:rsidR="00B8553D" w:rsidRPr="00C271A2" w:rsidRDefault="00B8553D" w:rsidP="00B8553D">
                            <w:r w:rsidRPr="00C271A2">
                              <w:t>Les substrats analysés sont le plus souvent en solution, mais peuvent également être en phase gazeuse et plus rarement à l'état solide.</w:t>
                            </w:r>
                          </w:p>
                          <w:p w:rsidR="00B8553D" w:rsidRPr="00C271A2" w:rsidRDefault="00B8553D" w:rsidP="00B8553D">
                            <w:r w:rsidRPr="00C271A2">
                              <w:t>Le spectre électronique est la fonction qui relie </w:t>
                            </w:r>
                            <w:r w:rsidRPr="00C271A2">
                              <w:rPr>
                                <w:bCs/>
                              </w:rPr>
                              <w:t>l'intensité lumineuse absorbée</w:t>
                            </w:r>
                            <w:r w:rsidRPr="00C271A2">
                              <w:t> par l'échantillon analysé à la longueur d'onde. Le spectre est le plus souvent présenté comme l'absorbance en fonction de la longueur d'onde. Il peut aussi être présenté comme le </w:t>
                            </w:r>
                            <w:hyperlink r:id="rId24" w:tooltip="Coefficient d'extinction molaire" w:history="1">
                              <w:r w:rsidRPr="00C271A2">
                                <w:t>coefficient d'extinction molaire</w:t>
                              </w:r>
                            </w:hyperlink>
                            <w:r w:rsidRPr="00C271A2">
                              <w:t> en fonction de la longueur d'onde.</w:t>
                            </w:r>
                          </w:p>
                          <w:p w:rsidR="00B8553D" w:rsidRPr="00C271A2" w:rsidRDefault="00B8553D" w:rsidP="00B8553D">
                            <w:pPr>
                              <w:rPr>
                                <w:color w:val="000000"/>
                                <w:sz w:val="22"/>
                              </w:rPr>
                            </w:pPr>
                          </w:p>
                          <w:p w:rsidR="00B8553D" w:rsidRPr="00A7344B" w:rsidRDefault="00B8553D" w:rsidP="00B8553D">
                            <w:pPr>
                              <w:rPr>
                                <w:color w:val="000000"/>
                                <w:szCs w:val="20"/>
                                <w:u w:val="single"/>
                              </w:rPr>
                            </w:pPr>
                            <w:r w:rsidRPr="00A7344B">
                              <w:rPr>
                                <w:color w:val="000000"/>
                                <w:szCs w:val="20"/>
                                <w:u w:val="single"/>
                              </w:rPr>
                              <w:t>Loi de Beer-Lambert</w:t>
                            </w:r>
                          </w:p>
                          <w:p w:rsidR="00B8553D" w:rsidRPr="00A7344B" w:rsidRDefault="00B8553D" w:rsidP="00B8553D">
                            <w:pPr>
                              <w:rPr>
                                <w:color w:val="000000"/>
                                <w:szCs w:val="20"/>
                              </w:rPr>
                            </w:pPr>
                            <w:r w:rsidRPr="00A7344B">
                              <w:rPr>
                                <w:color w:val="000000"/>
                                <w:szCs w:val="20"/>
                              </w:rPr>
                              <w:t>La technique d'analyse est souvent utilisée dans un mode quantitatif pour déterminer la </w:t>
                            </w:r>
                            <w:hyperlink r:id="rId25" w:tooltip="Concentration molaire" w:history="1">
                              <w:r w:rsidRPr="00A7344B">
                                <w:rPr>
                                  <w:color w:val="000000"/>
                                  <w:szCs w:val="20"/>
                                </w:rPr>
                                <w:t>concentration</w:t>
                              </w:r>
                            </w:hyperlink>
                            <w:r w:rsidRPr="00A7344B">
                              <w:rPr>
                                <w:color w:val="000000"/>
                                <w:szCs w:val="20"/>
                              </w:rPr>
                              <w:t> d'une entité chimique en </w:t>
                            </w:r>
                            <w:hyperlink r:id="rId26" w:tooltip="Solution (chimie)" w:history="1">
                              <w:r w:rsidRPr="00A7344B">
                                <w:rPr>
                                  <w:color w:val="000000"/>
                                  <w:szCs w:val="20"/>
                                </w:rPr>
                                <w:t>solution</w:t>
                              </w:r>
                            </w:hyperlink>
                            <w:r w:rsidRPr="00A7344B">
                              <w:rPr>
                                <w:color w:val="000000"/>
                                <w:szCs w:val="20"/>
                              </w:rPr>
                              <w:t>, en utilisant la </w:t>
                            </w:r>
                            <w:hyperlink r:id="rId27" w:tooltip="Loi de Beer-Lambert" w:history="1">
                              <w:r w:rsidRPr="00A7344B">
                                <w:rPr>
                                  <w:color w:val="000000"/>
                                  <w:szCs w:val="20"/>
                                </w:rPr>
                                <w:t>Loi de Beer-Lambert</w:t>
                              </w:r>
                            </w:hyperlink>
                            <w:r w:rsidRPr="00A7344B">
                              <w:rPr>
                                <w:color w:val="000000"/>
                                <w:szCs w:val="20"/>
                              </w:rPr>
                              <w:t> :</w:t>
                            </w:r>
                          </w:p>
                          <w:p w:rsidR="00B8553D" w:rsidRDefault="00B8553D" w:rsidP="00B8553D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  <w:r w:rsidRPr="00A7344B">
                              <w:rPr>
                                <w:noProof/>
                                <w:szCs w:val="20"/>
                                <w:lang w:eastAsia="fr-FR"/>
                              </w:rPr>
                              <w:drawing>
                                <wp:inline distT="0" distB="0" distL="0" distR="0">
                                  <wp:extent cx="2209800" cy="428625"/>
                                  <wp:effectExtent l="0" t="0" r="0" b="9525"/>
                                  <wp:docPr id="5" name="Image 6" descr=" A_\lambda = -\log_{10}\frac{I}{I_0} = \varepsilon_\lambda \cdot \ell \cdot C.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4" descr=" A_\lambda = -\log_{10}\frac{I}{I_0} = \varepsilon_\lambda \cdot \ell \cdot C.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09800" cy="428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6B6955" w:rsidRPr="00A7344B" w:rsidRDefault="006B6955" w:rsidP="00B8553D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</w:p>
                          <w:p w:rsidR="00B8553D" w:rsidRPr="006B6955" w:rsidRDefault="006B6955" w:rsidP="00B8553D">
                            <w:pPr>
                              <w:rPr>
                                <w:color w:val="000000"/>
                                <w:szCs w:val="20"/>
                              </w:rPr>
                            </w:pPr>
                            <w:r w:rsidRPr="006B6955">
                              <w:rPr>
                                <w:rFonts w:cs="Calibri"/>
                                <w:color w:val="000000"/>
                                <w:szCs w:val="20"/>
                              </w:rPr>
                              <w:t>▫</w:t>
                            </w:r>
                            <w:r w:rsidR="00B8553D" w:rsidRPr="006B6955">
                              <w:rPr>
                                <w:color w:val="000000"/>
                                <w:szCs w:val="20"/>
                              </w:rPr>
                              <w:t> </w:t>
                            </w:r>
                            <w:r w:rsidR="00B8553D" w:rsidRPr="006B6955">
                              <w:rPr>
                                <w:iCs/>
                                <w:color w:val="000000"/>
                                <w:szCs w:val="20"/>
                              </w:rPr>
                              <w:t>I</w:t>
                            </w:r>
                            <w:r w:rsidRPr="006B6955">
                              <w:rPr>
                                <w:iCs/>
                                <w:color w:val="000000"/>
                                <w:szCs w:val="20"/>
                              </w:rPr>
                              <w:t xml:space="preserve"> </w:t>
                            </w:r>
                            <w:r w:rsidR="00B8553D" w:rsidRPr="006B6955">
                              <w:rPr>
                                <w:iCs/>
                                <w:color w:val="000000"/>
                                <w:szCs w:val="20"/>
                              </w:rPr>
                              <w:t>/</w:t>
                            </w:r>
                            <w:r w:rsidRPr="006B6955">
                              <w:rPr>
                                <w:iCs/>
                                <w:color w:val="000000"/>
                                <w:szCs w:val="20"/>
                              </w:rPr>
                              <w:t xml:space="preserve"> </w:t>
                            </w:r>
                            <w:r w:rsidR="00B8553D" w:rsidRPr="006B6955">
                              <w:rPr>
                                <w:iCs/>
                                <w:color w:val="000000"/>
                                <w:szCs w:val="20"/>
                              </w:rPr>
                              <w:t>I</w:t>
                            </w:r>
                            <w:r w:rsidR="00B8553D" w:rsidRPr="006B6955">
                              <w:rPr>
                                <w:iCs/>
                                <w:color w:val="000000"/>
                                <w:szCs w:val="20"/>
                                <w:vertAlign w:val="subscript"/>
                              </w:rPr>
                              <w:t>0</w:t>
                            </w:r>
                            <w:r w:rsidR="00B8553D" w:rsidRPr="006B6955">
                              <w:rPr>
                                <w:color w:val="000000"/>
                                <w:szCs w:val="20"/>
                              </w:rPr>
                              <w:t> est la </w:t>
                            </w:r>
                            <w:hyperlink r:id="rId29" w:tooltip="Transmittance" w:history="1">
                              <w:r w:rsidR="00B8553D" w:rsidRPr="006B6955">
                                <w:rPr>
                                  <w:bCs/>
                                  <w:color w:val="000000"/>
                                  <w:szCs w:val="20"/>
                                </w:rPr>
                                <w:t>transmittance</w:t>
                              </w:r>
                            </w:hyperlink>
                            <w:r w:rsidR="00B8553D" w:rsidRPr="006B6955">
                              <w:rPr>
                                <w:color w:val="000000"/>
                                <w:szCs w:val="20"/>
                              </w:rPr>
                              <w:t> de la solution (sans unité), </w:t>
                            </w:r>
                          </w:p>
                          <w:p w:rsidR="00B8553D" w:rsidRPr="006B6955" w:rsidRDefault="006B6955" w:rsidP="00B8553D">
                            <w:pPr>
                              <w:rPr>
                                <w:color w:val="000000"/>
                                <w:szCs w:val="20"/>
                              </w:rPr>
                            </w:pPr>
                            <w:r w:rsidRPr="006B6955">
                              <w:rPr>
                                <w:rFonts w:cs="Calibri"/>
                                <w:color w:val="000000"/>
                                <w:szCs w:val="20"/>
                              </w:rPr>
                              <w:t xml:space="preserve">▫ </w:t>
                            </w:r>
                            <w:r w:rsidR="00B8553D" w:rsidRPr="006B6955">
                              <w:rPr>
                                <w:iCs/>
                                <w:color w:val="000000"/>
                                <w:szCs w:val="20"/>
                              </w:rPr>
                              <w:t>A</w:t>
                            </w:r>
                            <w:r w:rsidR="00B8553D" w:rsidRPr="006B6955">
                              <w:rPr>
                                <w:color w:val="000000"/>
                                <w:szCs w:val="20"/>
                              </w:rPr>
                              <w:t> est l’</w:t>
                            </w:r>
                            <w:hyperlink r:id="rId30" w:tooltip="Absorbance" w:history="1">
                              <w:r w:rsidR="00B8553D" w:rsidRPr="006B6955">
                                <w:rPr>
                                  <w:bCs/>
                                  <w:color w:val="000000"/>
                                  <w:szCs w:val="20"/>
                                </w:rPr>
                                <w:t>absorbance</w:t>
                              </w:r>
                            </w:hyperlink>
                            <w:r w:rsidR="00B8553D" w:rsidRPr="006B6955">
                              <w:rPr>
                                <w:color w:val="000000"/>
                                <w:szCs w:val="20"/>
                              </w:rPr>
                              <w:t> ou </w:t>
                            </w:r>
                            <w:hyperlink r:id="rId31" w:tooltip="Densité optique" w:history="1">
                              <w:r w:rsidR="00B8553D" w:rsidRPr="006B6955">
                                <w:rPr>
                                  <w:color w:val="000000"/>
                                  <w:szCs w:val="20"/>
                                </w:rPr>
                                <w:t>densité optique</w:t>
                              </w:r>
                            </w:hyperlink>
                            <w:r w:rsidR="00B8553D" w:rsidRPr="006B6955">
                              <w:rPr>
                                <w:color w:val="000000"/>
                                <w:szCs w:val="20"/>
                              </w:rPr>
                              <w:t> à une longueur d'onde </w:t>
                            </w:r>
                            <w:r w:rsidR="00B8553D" w:rsidRPr="006B6955">
                              <w:rPr>
                                <w:iCs/>
                                <w:color w:val="000000"/>
                                <w:szCs w:val="20"/>
                              </w:rPr>
                              <w:t>λ</w:t>
                            </w:r>
                            <w:r w:rsidR="00B8553D" w:rsidRPr="006B6955">
                              <w:rPr>
                                <w:color w:val="000000"/>
                                <w:szCs w:val="20"/>
                              </w:rPr>
                              <w:t> (sans unité), </w:t>
                            </w:r>
                          </w:p>
                          <w:p w:rsidR="00B8553D" w:rsidRPr="006B6955" w:rsidRDefault="006B6955" w:rsidP="006B6955">
                            <w:pPr>
                              <w:ind w:left="142" w:hanging="142"/>
                              <w:rPr>
                                <w:color w:val="000000"/>
                                <w:szCs w:val="20"/>
                              </w:rPr>
                            </w:pPr>
                            <w:r w:rsidRPr="006B6955">
                              <w:rPr>
                                <w:rFonts w:cs="Calibri"/>
                                <w:color w:val="000000"/>
                                <w:szCs w:val="20"/>
                              </w:rPr>
                              <w:t xml:space="preserve">▫ </w:t>
                            </w:r>
                            <w:r w:rsidR="00B8553D" w:rsidRPr="006B6955">
                              <w:rPr>
                                <w:iCs/>
                                <w:color w:val="000000"/>
                                <w:szCs w:val="20"/>
                              </w:rPr>
                              <w:t>ε</w:t>
                            </w:r>
                            <w:r w:rsidR="00B8553D" w:rsidRPr="006B6955">
                              <w:rPr>
                                <w:iCs/>
                                <w:color w:val="000000"/>
                                <w:szCs w:val="20"/>
                                <w:vertAlign w:val="subscript"/>
                              </w:rPr>
                              <w:t>λ</w:t>
                            </w:r>
                            <w:r w:rsidR="00B8553D" w:rsidRPr="006B6955">
                              <w:rPr>
                                <w:color w:val="000000"/>
                                <w:szCs w:val="20"/>
                              </w:rPr>
                              <w:t> est le </w:t>
                            </w:r>
                            <w:hyperlink r:id="rId32" w:tooltip="Absorptivité molaire" w:history="1">
                              <w:r w:rsidR="00B8553D" w:rsidRPr="006B6955">
                                <w:rPr>
                                  <w:color w:val="000000"/>
                                  <w:szCs w:val="20"/>
                                </w:rPr>
                                <w:t>coefficient d'extinction molaire</w:t>
                              </w:r>
                            </w:hyperlink>
                            <w:r w:rsidR="00B8553D" w:rsidRPr="006B6955">
                              <w:rPr>
                                <w:color w:val="000000"/>
                                <w:szCs w:val="20"/>
                              </w:rPr>
                              <w:t> (en L.mol</w:t>
                            </w:r>
                            <w:r w:rsidR="00B8553D" w:rsidRPr="006B6955">
                              <w:rPr>
                                <w:color w:val="000000"/>
                                <w:szCs w:val="20"/>
                                <w:vertAlign w:val="superscript"/>
                              </w:rPr>
                              <w:t>−1</w:t>
                            </w:r>
                            <w:r w:rsidR="00B8553D" w:rsidRPr="006B6955">
                              <w:rPr>
                                <w:color w:val="000000"/>
                                <w:szCs w:val="20"/>
                              </w:rPr>
                              <w:t>·cm</w:t>
                            </w:r>
                            <w:r w:rsidR="00B8553D" w:rsidRPr="006B6955">
                              <w:rPr>
                                <w:color w:val="000000"/>
                                <w:szCs w:val="20"/>
                                <w:vertAlign w:val="superscript"/>
                              </w:rPr>
                              <w:t>−1</w:t>
                            </w:r>
                            <w:r w:rsidR="00B8553D" w:rsidRPr="006B6955">
                              <w:rPr>
                                <w:color w:val="000000"/>
                                <w:szCs w:val="20"/>
                              </w:rPr>
                              <w:t xml:space="preserve">). Il dépend de la longueur d'onde, de la nature chimique de l'entité et de la température. Cette constante représente une propriété </w:t>
                            </w:r>
                            <w:r>
                              <w:rPr>
                                <w:color w:val="000000"/>
                                <w:szCs w:val="20"/>
                              </w:rPr>
                              <w:t xml:space="preserve">intrinsèque de l’espèce qui absorbe </w:t>
                            </w:r>
                            <w:r w:rsidR="00B8553D" w:rsidRPr="006B6955">
                              <w:rPr>
                                <w:color w:val="000000"/>
                                <w:szCs w:val="20"/>
                              </w:rPr>
                              <w:t>dans un solvant donné, à une tem</w:t>
                            </w:r>
                            <w:r>
                              <w:rPr>
                                <w:color w:val="000000"/>
                                <w:szCs w:val="20"/>
                              </w:rPr>
                              <w:t>pérature et une pression donnée.</w:t>
                            </w:r>
                          </w:p>
                          <w:p w:rsidR="00B8553D" w:rsidRPr="006B6955" w:rsidRDefault="006B6955" w:rsidP="006B6955">
                            <w:pPr>
                              <w:ind w:left="142" w:hanging="142"/>
                              <w:rPr>
                                <w:color w:val="000000"/>
                                <w:szCs w:val="20"/>
                              </w:rPr>
                            </w:pPr>
                            <w:r w:rsidRPr="006B6955">
                              <w:rPr>
                                <w:rFonts w:cs="Calibri"/>
                                <w:color w:val="000000"/>
                                <w:szCs w:val="20"/>
                              </w:rPr>
                              <w:t xml:space="preserve">▫ </w:t>
                            </w:r>
                            <w:r w:rsidR="00B8553D" w:rsidRPr="006B6955">
                              <w:rPr>
                                <w:color w:val="000000"/>
                                <w:szCs w:val="20"/>
                              </w:rPr>
                              <w:t>ℓ est la longueur du trajet optique dans la solution traversée, elle correspond à l'épaisseur de la </w:t>
                            </w:r>
                            <w:hyperlink r:id="rId33" w:tooltip="Cuvette (analyse)" w:history="1">
                              <w:r w:rsidR="00B8553D" w:rsidRPr="006B6955">
                                <w:rPr>
                                  <w:color w:val="000000"/>
                                  <w:szCs w:val="20"/>
                                </w:rPr>
                                <w:t>cuvette</w:t>
                              </w:r>
                            </w:hyperlink>
                            <w:r w:rsidR="00B8553D" w:rsidRPr="006B6955">
                              <w:rPr>
                                <w:color w:val="000000"/>
                                <w:szCs w:val="20"/>
                              </w:rPr>
                              <w:t> utilisée (en cm). </w:t>
                            </w:r>
                          </w:p>
                          <w:p w:rsidR="00A7344B" w:rsidRPr="00A7344B" w:rsidRDefault="00A7344B" w:rsidP="00B8553D">
                            <w:pPr>
                              <w:rPr>
                                <w:color w:val="000000"/>
                                <w:szCs w:val="20"/>
                              </w:rPr>
                            </w:pPr>
                          </w:p>
                          <w:p w:rsidR="00B8553D" w:rsidRPr="00C271A2" w:rsidRDefault="00B8553D" w:rsidP="00B8553D">
                            <w:pPr>
                              <w:spacing w:after="160" w:line="259" w:lineRule="auto"/>
                              <w:jc w:val="right"/>
                              <w:rPr>
                                <w:i/>
                                <w:sz w:val="22"/>
                              </w:rPr>
                            </w:pPr>
                            <w:r>
                              <w:rPr>
                                <w:i/>
                                <w:sz w:val="22"/>
                              </w:rPr>
                              <w:t>D’après</w:t>
                            </w:r>
                            <w:r w:rsidRPr="00C271A2">
                              <w:rPr>
                                <w:i/>
                                <w:sz w:val="22"/>
                              </w:rPr>
                              <w:t> : Wikipédia</w:t>
                            </w:r>
                          </w:p>
                          <w:p w:rsidR="00B8553D" w:rsidRDefault="00B8553D" w:rsidP="00B8553D"/>
                          <w:p w:rsidR="00A7344B" w:rsidRDefault="00A7344B" w:rsidP="00B8553D"/>
                          <w:p w:rsidR="00A7344B" w:rsidRDefault="00A7344B" w:rsidP="00B8553D"/>
                          <w:p w:rsidR="00A7344B" w:rsidRDefault="00A7344B" w:rsidP="00B8553D"/>
                          <w:p w:rsidR="00A7344B" w:rsidRDefault="00A7344B" w:rsidP="00B8553D"/>
                          <w:p w:rsidR="00A7344B" w:rsidRDefault="00A7344B" w:rsidP="00B8553D"/>
                          <w:p w:rsidR="00A7344B" w:rsidRDefault="00A7344B" w:rsidP="00B8553D"/>
                          <w:p w:rsidR="00A7344B" w:rsidRDefault="00A7344B" w:rsidP="00B8553D"/>
                          <w:p w:rsidR="00A7344B" w:rsidRDefault="00A7344B" w:rsidP="00B8553D"/>
                          <w:p w:rsidR="00A7344B" w:rsidRDefault="00A7344B" w:rsidP="00B8553D"/>
                          <w:p w:rsidR="00A7344B" w:rsidRDefault="00A7344B" w:rsidP="00B8553D"/>
                          <w:p w:rsidR="00A7344B" w:rsidRDefault="00A7344B" w:rsidP="00B8553D"/>
                          <w:p w:rsidR="00A7344B" w:rsidRDefault="00A7344B" w:rsidP="00B8553D"/>
                          <w:p w:rsidR="00A7344B" w:rsidRDefault="00A7344B" w:rsidP="00B8553D"/>
                          <w:p w:rsidR="00A7344B" w:rsidRDefault="00A7344B" w:rsidP="00B8553D"/>
                          <w:p w:rsidR="00A7344B" w:rsidRDefault="00A7344B" w:rsidP="00B8553D"/>
                          <w:p w:rsidR="00A7344B" w:rsidRDefault="00A7344B" w:rsidP="00B8553D"/>
                          <w:p w:rsidR="00A7344B" w:rsidRDefault="00A7344B" w:rsidP="00B8553D"/>
                          <w:p w:rsidR="00A7344B" w:rsidRDefault="00A7344B" w:rsidP="00B8553D"/>
                          <w:p w:rsidR="00A7344B" w:rsidRDefault="00A7344B" w:rsidP="00B8553D"/>
                          <w:p w:rsidR="00A7344B" w:rsidRDefault="00A7344B" w:rsidP="00B8553D"/>
                          <w:p w:rsidR="00A7344B" w:rsidRDefault="00A7344B" w:rsidP="00B8553D"/>
                          <w:p w:rsidR="00A7344B" w:rsidRDefault="00A7344B" w:rsidP="00B8553D"/>
                          <w:p w:rsidR="00A7344B" w:rsidRDefault="00A7344B" w:rsidP="00B8553D"/>
                          <w:p w:rsidR="00A7344B" w:rsidRDefault="00A7344B" w:rsidP="00B8553D"/>
                          <w:p w:rsidR="00A7344B" w:rsidRDefault="00A7344B" w:rsidP="00B8553D"/>
                          <w:p w:rsidR="00A7344B" w:rsidRDefault="00A7344B" w:rsidP="00B8553D"/>
                          <w:p w:rsidR="00A7344B" w:rsidRDefault="00A7344B" w:rsidP="00B8553D"/>
                          <w:p w:rsidR="00A7344B" w:rsidRDefault="00A7344B" w:rsidP="00B8553D"/>
                          <w:p w:rsidR="00A7344B" w:rsidRDefault="00A7344B" w:rsidP="00B8553D"/>
                          <w:p w:rsidR="00A7344B" w:rsidRDefault="00A7344B" w:rsidP="00B8553D"/>
                          <w:p w:rsidR="00A7344B" w:rsidRDefault="00A7344B" w:rsidP="00B8553D"/>
                          <w:p w:rsidR="00A7344B" w:rsidRDefault="00A7344B" w:rsidP="00B8553D"/>
                          <w:p w:rsidR="00A7344B" w:rsidRDefault="00A7344B" w:rsidP="00B8553D"/>
                          <w:p w:rsidR="00A7344B" w:rsidRDefault="00A7344B" w:rsidP="00B8553D"/>
                          <w:p w:rsidR="00A7344B" w:rsidRDefault="00A7344B" w:rsidP="00B8553D"/>
                          <w:p w:rsidR="00A7344B" w:rsidRDefault="00A7344B" w:rsidP="00B8553D"/>
                          <w:p w:rsidR="00A7344B" w:rsidRDefault="00A7344B" w:rsidP="00B8553D"/>
                          <w:p w:rsidR="00A7344B" w:rsidRDefault="00A7344B" w:rsidP="00B8553D"/>
                          <w:p w:rsidR="00A7344B" w:rsidRDefault="00A7344B" w:rsidP="00B8553D"/>
                          <w:p w:rsidR="00A7344B" w:rsidRDefault="00A7344B" w:rsidP="00B8553D"/>
                          <w:p w:rsidR="00A7344B" w:rsidRDefault="00A7344B" w:rsidP="00B8553D"/>
                          <w:p w:rsidR="00A7344B" w:rsidRPr="00E26935" w:rsidRDefault="00A7344B" w:rsidP="00B8553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.85pt;margin-top:4.55pt;width:486pt;height:535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">
                <v:textbox>
                  <w:txbxContent>
                    <w:p w:rsidR="00B8553D" w:rsidRDefault="00A7344B" w:rsidP="00B8553D">
                      <w:pPr>
                        <w:pStyle w:val="Titre3"/>
                      </w:pPr>
                      <w:r>
                        <w:t>Document 2</w:t>
                      </w:r>
                      <w:r w:rsidR="00B8553D" w:rsidRPr="00C271A2">
                        <w:t> : Spectroscopie ultraviolet-visible</w:t>
                      </w:r>
                    </w:p>
                    <w:p w:rsidR="00B8553D" w:rsidRDefault="00B8553D" w:rsidP="006B6955">
                      <w:r w:rsidRPr="00C271A2">
                        <w:t>La </w:t>
                      </w:r>
                      <w:r w:rsidRPr="00C271A2">
                        <w:rPr>
                          <w:bCs/>
                        </w:rPr>
                        <w:t>spectroscopie ultraviolet-visible</w:t>
                      </w:r>
                      <w:r w:rsidRPr="00C271A2">
                        <w:t> ou </w:t>
                      </w:r>
                      <w:r w:rsidRPr="00C271A2">
                        <w:rPr>
                          <w:bCs/>
                        </w:rPr>
                        <w:t>spectrométrie ultraviolet-visible</w:t>
                      </w:r>
                      <w:r w:rsidRPr="00C271A2">
                        <w:t> est une technique de </w:t>
                      </w:r>
                      <w:hyperlink r:id="rId34" w:tooltip="Spectroscopie" w:history="1">
                        <w:r w:rsidRPr="00C271A2">
                          <w:t>spectroscopie</w:t>
                        </w:r>
                      </w:hyperlink>
                      <w:r w:rsidRPr="00C271A2">
                        <w:t> mettant en jeu les </w:t>
                      </w:r>
                      <w:hyperlink r:id="rId35" w:tooltip="Photon" w:history="1">
                        <w:r w:rsidRPr="00C271A2">
                          <w:t>photons</w:t>
                        </w:r>
                      </w:hyperlink>
                      <w:r w:rsidRPr="00C271A2">
                        <w:t> dont les longueurs d'onde sont dans le domaine de l'</w:t>
                      </w:r>
                      <w:hyperlink r:id="rId36" w:tooltip="Ultraviolet" w:history="1">
                        <w:r w:rsidRPr="00C271A2">
                          <w:t>ultraviolet</w:t>
                        </w:r>
                      </w:hyperlink>
                      <w:r w:rsidRPr="00C271A2">
                        <w:t> (200 </w:t>
                      </w:r>
                      <w:hyperlink r:id="rId37" w:tooltip="Mètre" w:history="1">
                        <w:r w:rsidRPr="00C271A2">
                          <w:t>nm</w:t>
                        </w:r>
                      </w:hyperlink>
                      <w:r w:rsidRPr="00C271A2">
                        <w:t> –</w:t>
                      </w:r>
                      <w:r w:rsidR="006B6955">
                        <w:t xml:space="preserve"> </w:t>
                      </w:r>
                      <w:r w:rsidRPr="00C271A2">
                        <w:t>400 </w:t>
                      </w:r>
                      <w:hyperlink r:id="rId38" w:tooltip="Mètre" w:history="1">
                        <w:r w:rsidRPr="00C271A2">
                          <w:t>nm</w:t>
                        </w:r>
                      </w:hyperlink>
                      <w:r w:rsidRPr="00C271A2">
                        <w:t>), du visible (400 </w:t>
                      </w:r>
                      <w:hyperlink r:id="rId39" w:tooltip="Mètre" w:history="1">
                        <w:r w:rsidRPr="00C271A2">
                          <w:t>nm</w:t>
                        </w:r>
                      </w:hyperlink>
                      <w:r w:rsidRPr="00C271A2">
                        <w:t> – 750 </w:t>
                      </w:r>
                      <w:hyperlink r:id="rId40" w:tooltip="Mètre" w:history="1">
                        <w:r w:rsidRPr="00C271A2">
                          <w:t>nm</w:t>
                        </w:r>
                      </w:hyperlink>
                      <w:r w:rsidRPr="00C271A2">
                        <w:t>) ou du proche </w:t>
                      </w:r>
                      <w:hyperlink r:id="rId41" w:tooltip="Infrarouge" w:history="1">
                        <w:r w:rsidRPr="00C271A2">
                          <w:t>infrarouge</w:t>
                        </w:r>
                      </w:hyperlink>
                      <w:r w:rsidRPr="00C271A2">
                        <w:t> (750 </w:t>
                      </w:r>
                      <w:hyperlink r:id="rId42" w:tooltip="Mètre" w:history="1">
                        <w:r w:rsidRPr="00C271A2">
                          <w:t>nm</w:t>
                        </w:r>
                      </w:hyperlink>
                      <w:r w:rsidRPr="00C271A2">
                        <w:t> -</w:t>
                      </w:r>
                      <w:r w:rsidR="006B6955">
                        <w:t xml:space="preserve"> 1</w:t>
                      </w:r>
                      <w:r w:rsidRPr="00C271A2">
                        <w:t>400 </w:t>
                      </w:r>
                      <w:hyperlink r:id="rId43" w:tooltip="Mètre" w:history="1">
                        <w:r w:rsidRPr="00C271A2">
                          <w:t>nm</w:t>
                        </w:r>
                      </w:hyperlink>
                      <w:r w:rsidRPr="00C271A2">
                        <w:t>). Soumis à un rayonnement dans cette gamme de longueurs d'onde, les </w:t>
                      </w:r>
                      <w:hyperlink r:id="rId44" w:tooltip="Molécule" w:history="1">
                        <w:r w:rsidRPr="00C271A2">
                          <w:t>molécules</w:t>
                        </w:r>
                      </w:hyperlink>
                      <w:r w:rsidRPr="00C271A2">
                        <w:t>, les </w:t>
                      </w:r>
                      <w:hyperlink r:id="rId45" w:tooltip="Ion" w:history="1">
                        <w:r w:rsidRPr="00C271A2">
                          <w:t>ions</w:t>
                        </w:r>
                      </w:hyperlink>
                      <w:r w:rsidRPr="00C271A2">
                        <w:t> ou les </w:t>
                      </w:r>
                      <w:hyperlink r:id="rId46" w:tooltip="Complexe" w:history="1">
                        <w:r w:rsidRPr="00C271A2">
                          <w:t>complexes</w:t>
                        </w:r>
                      </w:hyperlink>
                      <w:r w:rsidRPr="00C271A2">
                        <w:t> sont susceptibles de subir une ou</w:t>
                      </w:r>
                      <w:r w:rsidR="006B6955">
                        <w:t xml:space="preserve"> </w:t>
                      </w:r>
                      <w:r w:rsidRPr="00C271A2">
                        <w:t>plusieurs </w:t>
                      </w:r>
                      <w:hyperlink r:id="rId47" w:tooltip="Transition électronique" w:history="1">
                        <w:r w:rsidRPr="00C271A2">
                          <w:t>transition(s) électronique</w:t>
                        </w:r>
                      </w:hyperlink>
                      <w:r w:rsidRPr="00C271A2">
                        <w:t>(s)</w:t>
                      </w:r>
                      <w:r>
                        <w:rPr>
                          <w:b/>
                          <w:noProof/>
                          <w:lang w:eastAsia="fr-FR"/>
                        </w:rPr>
                        <w:t>.</w:t>
                      </w:r>
                    </w:p>
                    <w:p w:rsidR="00B8553D" w:rsidRDefault="00B8553D" w:rsidP="00B8553D">
                      <w:pPr>
                        <w:jc w:val="left"/>
                      </w:pPr>
                    </w:p>
                    <w:p w:rsidR="00B8553D" w:rsidRDefault="00B8553D" w:rsidP="00B8553D">
                      <w:pPr>
                        <w:jc w:val="center"/>
                      </w:pPr>
                      <w:r w:rsidRPr="00E26935">
                        <w:rPr>
                          <w:noProof/>
                          <w:lang w:eastAsia="fr-FR"/>
                        </w:rPr>
                        <w:drawing>
                          <wp:inline distT="0" distB="0" distL="0" distR="0">
                            <wp:extent cx="2381250" cy="1371600"/>
                            <wp:effectExtent l="0" t="0" r="0" b="0"/>
                            <wp:docPr id="4" name="Imag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81250" cy="1371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8553D" w:rsidRPr="006B6955" w:rsidRDefault="00B8553D" w:rsidP="00B8553D">
                      <w:pPr>
                        <w:pStyle w:val="lgende"/>
                        <w:rPr>
                          <w:i w:val="0"/>
                        </w:rPr>
                      </w:pPr>
                      <w:r w:rsidRPr="006B6955">
                        <w:rPr>
                          <w:i w:val="0"/>
                        </w:rPr>
                        <w:t>Spectroscope UV-visible</w:t>
                      </w:r>
                    </w:p>
                    <w:p w:rsidR="00B8553D" w:rsidRPr="00C271A2" w:rsidRDefault="00B8553D" w:rsidP="00B8553D">
                      <w:r w:rsidRPr="00C271A2">
                        <w:t>Les substrats analysés sont le plus souvent en solution, mais peuvent également être en phase gazeuse et plus rarement à l'état solide.</w:t>
                      </w:r>
                    </w:p>
                    <w:p w:rsidR="00B8553D" w:rsidRPr="00C271A2" w:rsidRDefault="00B8553D" w:rsidP="00B8553D">
                      <w:r w:rsidRPr="00C271A2">
                        <w:t>Le spectre électronique est la fonction qui relie </w:t>
                      </w:r>
                      <w:r w:rsidRPr="00C271A2">
                        <w:rPr>
                          <w:bCs/>
                        </w:rPr>
                        <w:t>l'intensité lumineuse absorbée</w:t>
                      </w:r>
                      <w:r w:rsidRPr="00C271A2">
                        <w:t> par l'échantillon analysé à la longueur d'onde. Le spectre est le plus souvent présenté comme l'absorbance en fonction de la longueur d'onde. Il peut aussi être présenté comme le </w:t>
                      </w:r>
                      <w:hyperlink r:id="rId48" w:tooltip="Coefficient d'extinction molaire" w:history="1">
                        <w:r w:rsidRPr="00C271A2">
                          <w:t>coefficient d'extinction molaire</w:t>
                        </w:r>
                      </w:hyperlink>
                      <w:r w:rsidRPr="00C271A2">
                        <w:t> en fonction de la longueur d'onde.</w:t>
                      </w:r>
                    </w:p>
                    <w:p w:rsidR="00B8553D" w:rsidRPr="00C271A2" w:rsidRDefault="00B8553D" w:rsidP="00B8553D">
                      <w:pPr>
                        <w:rPr>
                          <w:color w:val="000000"/>
                          <w:sz w:val="22"/>
                        </w:rPr>
                      </w:pPr>
                    </w:p>
                    <w:p w:rsidR="00B8553D" w:rsidRPr="00A7344B" w:rsidRDefault="00B8553D" w:rsidP="00B8553D">
                      <w:pPr>
                        <w:rPr>
                          <w:color w:val="000000"/>
                          <w:szCs w:val="20"/>
                          <w:u w:val="single"/>
                        </w:rPr>
                      </w:pPr>
                      <w:r w:rsidRPr="00A7344B">
                        <w:rPr>
                          <w:color w:val="000000"/>
                          <w:szCs w:val="20"/>
                          <w:u w:val="single"/>
                        </w:rPr>
                        <w:t>Loi de Beer-Lambert</w:t>
                      </w:r>
                    </w:p>
                    <w:p w:rsidR="00B8553D" w:rsidRPr="00A7344B" w:rsidRDefault="00B8553D" w:rsidP="00B8553D">
                      <w:pPr>
                        <w:rPr>
                          <w:color w:val="000000"/>
                          <w:szCs w:val="20"/>
                        </w:rPr>
                      </w:pPr>
                      <w:r w:rsidRPr="00A7344B">
                        <w:rPr>
                          <w:color w:val="000000"/>
                          <w:szCs w:val="20"/>
                        </w:rPr>
                        <w:t>La technique d'analyse est souvent utilisée dans un mode quantitatif pour déterminer la </w:t>
                      </w:r>
                      <w:hyperlink r:id="rId49" w:tooltip="Concentration molaire" w:history="1">
                        <w:r w:rsidRPr="00A7344B">
                          <w:rPr>
                            <w:color w:val="000000"/>
                            <w:szCs w:val="20"/>
                          </w:rPr>
                          <w:t>concentration</w:t>
                        </w:r>
                      </w:hyperlink>
                      <w:r w:rsidRPr="00A7344B">
                        <w:rPr>
                          <w:color w:val="000000"/>
                          <w:szCs w:val="20"/>
                        </w:rPr>
                        <w:t> d'une entité chimique en </w:t>
                      </w:r>
                      <w:hyperlink r:id="rId50" w:tooltip="Solution (chimie)" w:history="1">
                        <w:r w:rsidRPr="00A7344B">
                          <w:rPr>
                            <w:color w:val="000000"/>
                            <w:szCs w:val="20"/>
                          </w:rPr>
                          <w:t>solution</w:t>
                        </w:r>
                      </w:hyperlink>
                      <w:r w:rsidRPr="00A7344B">
                        <w:rPr>
                          <w:color w:val="000000"/>
                          <w:szCs w:val="20"/>
                        </w:rPr>
                        <w:t>, en utilisant la </w:t>
                      </w:r>
                      <w:hyperlink r:id="rId51" w:tooltip="Loi de Beer-Lambert" w:history="1">
                        <w:r w:rsidRPr="00A7344B">
                          <w:rPr>
                            <w:color w:val="000000"/>
                            <w:szCs w:val="20"/>
                          </w:rPr>
                          <w:t>Loi de Beer-Lambert</w:t>
                        </w:r>
                      </w:hyperlink>
                      <w:r w:rsidRPr="00A7344B">
                        <w:rPr>
                          <w:color w:val="000000"/>
                          <w:szCs w:val="20"/>
                        </w:rPr>
                        <w:t> :</w:t>
                      </w:r>
                    </w:p>
                    <w:p w:rsidR="00B8553D" w:rsidRDefault="00B8553D" w:rsidP="00B8553D">
                      <w:pPr>
                        <w:jc w:val="center"/>
                        <w:rPr>
                          <w:szCs w:val="20"/>
                        </w:rPr>
                      </w:pPr>
                      <w:r w:rsidRPr="00A7344B">
                        <w:rPr>
                          <w:noProof/>
                          <w:szCs w:val="20"/>
                          <w:lang w:eastAsia="fr-FR"/>
                        </w:rPr>
                        <w:drawing>
                          <wp:inline distT="0" distB="0" distL="0" distR="0">
                            <wp:extent cx="2209800" cy="428625"/>
                            <wp:effectExtent l="0" t="0" r="0" b="9525"/>
                            <wp:docPr id="5" name="Image 6" descr=" A_\lambda = -\log_{10}\frac{I}{I_0} = \varepsilon_\lambda \cdot \ell \cdot C.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4" descr=" A_\lambda = -\log_{10}\frac{I}{I_0} = \varepsilon_\lambda \cdot \ell \cdot C.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09800" cy="428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B6955" w:rsidRPr="00A7344B" w:rsidRDefault="006B6955" w:rsidP="00B8553D">
                      <w:pPr>
                        <w:jc w:val="center"/>
                        <w:rPr>
                          <w:szCs w:val="20"/>
                        </w:rPr>
                      </w:pPr>
                    </w:p>
                    <w:p w:rsidR="00B8553D" w:rsidRPr="006B6955" w:rsidRDefault="006B6955" w:rsidP="00B8553D">
                      <w:pPr>
                        <w:rPr>
                          <w:color w:val="000000"/>
                          <w:szCs w:val="20"/>
                        </w:rPr>
                      </w:pPr>
                      <w:r w:rsidRPr="006B6955">
                        <w:rPr>
                          <w:rFonts w:cs="Calibri"/>
                          <w:color w:val="000000"/>
                          <w:szCs w:val="20"/>
                        </w:rPr>
                        <w:t>▫</w:t>
                      </w:r>
                      <w:r w:rsidR="00B8553D" w:rsidRPr="006B6955">
                        <w:rPr>
                          <w:color w:val="000000"/>
                          <w:szCs w:val="20"/>
                        </w:rPr>
                        <w:t> </w:t>
                      </w:r>
                      <w:r w:rsidR="00B8553D" w:rsidRPr="006B6955">
                        <w:rPr>
                          <w:iCs/>
                          <w:color w:val="000000"/>
                          <w:szCs w:val="20"/>
                        </w:rPr>
                        <w:t>I</w:t>
                      </w:r>
                      <w:r w:rsidRPr="006B6955">
                        <w:rPr>
                          <w:iCs/>
                          <w:color w:val="000000"/>
                          <w:szCs w:val="20"/>
                        </w:rPr>
                        <w:t xml:space="preserve"> </w:t>
                      </w:r>
                      <w:r w:rsidR="00B8553D" w:rsidRPr="006B6955">
                        <w:rPr>
                          <w:iCs/>
                          <w:color w:val="000000"/>
                          <w:szCs w:val="20"/>
                        </w:rPr>
                        <w:t>/</w:t>
                      </w:r>
                      <w:r w:rsidRPr="006B6955">
                        <w:rPr>
                          <w:iCs/>
                          <w:color w:val="000000"/>
                          <w:szCs w:val="20"/>
                        </w:rPr>
                        <w:t xml:space="preserve"> </w:t>
                      </w:r>
                      <w:r w:rsidR="00B8553D" w:rsidRPr="006B6955">
                        <w:rPr>
                          <w:iCs/>
                          <w:color w:val="000000"/>
                          <w:szCs w:val="20"/>
                        </w:rPr>
                        <w:t>I</w:t>
                      </w:r>
                      <w:r w:rsidR="00B8553D" w:rsidRPr="006B6955">
                        <w:rPr>
                          <w:iCs/>
                          <w:color w:val="000000"/>
                          <w:szCs w:val="20"/>
                          <w:vertAlign w:val="subscript"/>
                        </w:rPr>
                        <w:t>0</w:t>
                      </w:r>
                      <w:r w:rsidR="00B8553D" w:rsidRPr="006B6955">
                        <w:rPr>
                          <w:color w:val="000000"/>
                          <w:szCs w:val="20"/>
                        </w:rPr>
                        <w:t> est la </w:t>
                      </w:r>
                      <w:hyperlink r:id="rId52" w:tooltip="Transmittance" w:history="1">
                        <w:r w:rsidR="00B8553D" w:rsidRPr="006B6955">
                          <w:rPr>
                            <w:bCs/>
                            <w:color w:val="000000"/>
                            <w:szCs w:val="20"/>
                          </w:rPr>
                          <w:t>transmittance</w:t>
                        </w:r>
                      </w:hyperlink>
                      <w:r w:rsidR="00B8553D" w:rsidRPr="006B6955">
                        <w:rPr>
                          <w:color w:val="000000"/>
                          <w:szCs w:val="20"/>
                        </w:rPr>
                        <w:t> de la solution (sans unité), </w:t>
                      </w:r>
                    </w:p>
                    <w:p w:rsidR="00B8553D" w:rsidRPr="006B6955" w:rsidRDefault="006B6955" w:rsidP="00B8553D">
                      <w:pPr>
                        <w:rPr>
                          <w:color w:val="000000"/>
                          <w:szCs w:val="20"/>
                        </w:rPr>
                      </w:pPr>
                      <w:r w:rsidRPr="006B6955">
                        <w:rPr>
                          <w:rFonts w:cs="Calibri"/>
                          <w:color w:val="000000"/>
                          <w:szCs w:val="20"/>
                        </w:rPr>
                        <w:t xml:space="preserve">▫ </w:t>
                      </w:r>
                      <w:r w:rsidR="00B8553D" w:rsidRPr="006B6955">
                        <w:rPr>
                          <w:iCs/>
                          <w:color w:val="000000"/>
                          <w:szCs w:val="20"/>
                        </w:rPr>
                        <w:t>A</w:t>
                      </w:r>
                      <w:r w:rsidR="00B8553D" w:rsidRPr="006B6955">
                        <w:rPr>
                          <w:color w:val="000000"/>
                          <w:szCs w:val="20"/>
                        </w:rPr>
                        <w:t> est l’</w:t>
                      </w:r>
                      <w:hyperlink r:id="rId53" w:tooltip="Absorbance" w:history="1">
                        <w:r w:rsidR="00B8553D" w:rsidRPr="006B6955">
                          <w:rPr>
                            <w:bCs/>
                            <w:color w:val="000000"/>
                            <w:szCs w:val="20"/>
                          </w:rPr>
                          <w:t>absorbance</w:t>
                        </w:r>
                      </w:hyperlink>
                      <w:r w:rsidR="00B8553D" w:rsidRPr="006B6955">
                        <w:rPr>
                          <w:color w:val="000000"/>
                          <w:szCs w:val="20"/>
                        </w:rPr>
                        <w:t> ou </w:t>
                      </w:r>
                      <w:hyperlink r:id="rId54" w:tooltip="Densité optique" w:history="1">
                        <w:r w:rsidR="00B8553D" w:rsidRPr="006B6955">
                          <w:rPr>
                            <w:color w:val="000000"/>
                            <w:szCs w:val="20"/>
                          </w:rPr>
                          <w:t>densité optique</w:t>
                        </w:r>
                      </w:hyperlink>
                      <w:r w:rsidR="00B8553D" w:rsidRPr="006B6955">
                        <w:rPr>
                          <w:color w:val="000000"/>
                          <w:szCs w:val="20"/>
                        </w:rPr>
                        <w:t> à une longueur d'onde </w:t>
                      </w:r>
                      <w:r w:rsidR="00B8553D" w:rsidRPr="006B6955">
                        <w:rPr>
                          <w:iCs/>
                          <w:color w:val="000000"/>
                          <w:szCs w:val="20"/>
                        </w:rPr>
                        <w:t>λ</w:t>
                      </w:r>
                      <w:r w:rsidR="00B8553D" w:rsidRPr="006B6955">
                        <w:rPr>
                          <w:color w:val="000000"/>
                          <w:szCs w:val="20"/>
                        </w:rPr>
                        <w:t> (sans unité), </w:t>
                      </w:r>
                    </w:p>
                    <w:p w:rsidR="00B8553D" w:rsidRPr="006B6955" w:rsidRDefault="006B6955" w:rsidP="006B6955">
                      <w:pPr>
                        <w:ind w:left="142" w:hanging="142"/>
                        <w:rPr>
                          <w:color w:val="000000"/>
                          <w:szCs w:val="20"/>
                        </w:rPr>
                      </w:pPr>
                      <w:r w:rsidRPr="006B6955">
                        <w:rPr>
                          <w:rFonts w:cs="Calibri"/>
                          <w:color w:val="000000"/>
                          <w:szCs w:val="20"/>
                        </w:rPr>
                        <w:t xml:space="preserve">▫ </w:t>
                      </w:r>
                      <w:r w:rsidR="00B8553D" w:rsidRPr="006B6955">
                        <w:rPr>
                          <w:iCs/>
                          <w:color w:val="000000"/>
                          <w:szCs w:val="20"/>
                        </w:rPr>
                        <w:t>ε</w:t>
                      </w:r>
                      <w:r w:rsidR="00B8553D" w:rsidRPr="006B6955">
                        <w:rPr>
                          <w:iCs/>
                          <w:color w:val="000000"/>
                          <w:szCs w:val="20"/>
                          <w:vertAlign w:val="subscript"/>
                        </w:rPr>
                        <w:t>λ</w:t>
                      </w:r>
                      <w:r w:rsidR="00B8553D" w:rsidRPr="006B6955">
                        <w:rPr>
                          <w:color w:val="000000"/>
                          <w:szCs w:val="20"/>
                        </w:rPr>
                        <w:t> est le </w:t>
                      </w:r>
                      <w:hyperlink r:id="rId55" w:tooltip="Absorptivité molaire" w:history="1">
                        <w:r w:rsidR="00B8553D" w:rsidRPr="006B6955">
                          <w:rPr>
                            <w:color w:val="000000"/>
                            <w:szCs w:val="20"/>
                          </w:rPr>
                          <w:t>coefficient d'extinction molaire</w:t>
                        </w:r>
                      </w:hyperlink>
                      <w:r w:rsidR="00B8553D" w:rsidRPr="006B6955">
                        <w:rPr>
                          <w:color w:val="000000"/>
                          <w:szCs w:val="20"/>
                        </w:rPr>
                        <w:t> (en L.mol</w:t>
                      </w:r>
                      <w:r w:rsidR="00B8553D" w:rsidRPr="006B6955">
                        <w:rPr>
                          <w:color w:val="000000"/>
                          <w:szCs w:val="20"/>
                          <w:vertAlign w:val="superscript"/>
                        </w:rPr>
                        <w:t>−1</w:t>
                      </w:r>
                      <w:r w:rsidR="00B8553D" w:rsidRPr="006B6955">
                        <w:rPr>
                          <w:color w:val="000000"/>
                          <w:szCs w:val="20"/>
                        </w:rPr>
                        <w:t>·cm</w:t>
                      </w:r>
                      <w:r w:rsidR="00B8553D" w:rsidRPr="006B6955">
                        <w:rPr>
                          <w:color w:val="000000"/>
                          <w:szCs w:val="20"/>
                          <w:vertAlign w:val="superscript"/>
                        </w:rPr>
                        <w:t>−1</w:t>
                      </w:r>
                      <w:r w:rsidR="00B8553D" w:rsidRPr="006B6955">
                        <w:rPr>
                          <w:color w:val="000000"/>
                          <w:szCs w:val="20"/>
                        </w:rPr>
                        <w:t xml:space="preserve">). Il dépend de la longueur d'onde, de la nature chimique de l'entité et de la température. Cette constante représente une propriété </w:t>
                      </w:r>
                      <w:r>
                        <w:rPr>
                          <w:color w:val="000000"/>
                          <w:szCs w:val="20"/>
                        </w:rPr>
                        <w:t xml:space="preserve">intrinsèque de l’espèce qui absorbe </w:t>
                      </w:r>
                      <w:r w:rsidR="00B8553D" w:rsidRPr="006B6955">
                        <w:rPr>
                          <w:color w:val="000000"/>
                          <w:szCs w:val="20"/>
                        </w:rPr>
                        <w:t>dans un solvant donné, à une tem</w:t>
                      </w:r>
                      <w:r>
                        <w:rPr>
                          <w:color w:val="000000"/>
                          <w:szCs w:val="20"/>
                        </w:rPr>
                        <w:t>pérature et une pression donnée.</w:t>
                      </w:r>
                    </w:p>
                    <w:p w:rsidR="00B8553D" w:rsidRPr="006B6955" w:rsidRDefault="006B6955" w:rsidP="006B6955">
                      <w:pPr>
                        <w:ind w:left="142" w:hanging="142"/>
                        <w:rPr>
                          <w:color w:val="000000"/>
                          <w:szCs w:val="20"/>
                        </w:rPr>
                      </w:pPr>
                      <w:r w:rsidRPr="006B6955">
                        <w:rPr>
                          <w:rFonts w:cs="Calibri"/>
                          <w:color w:val="000000"/>
                          <w:szCs w:val="20"/>
                        </w:rPr>
                        <w:t xml:space="preserve">▫ </w:t>
                      </w:r>
                      <w:r w:rsidR="00B8553D" w:rsidRPr="006B6955">
                        <w:rPr>
                          <w:color w:val="000000"/>
                          <w:szCs w:val="20"/>
                        </w:rPr>
                        <w:t>ℓ est la longueur du trajet optique dans la solution traversée, elle correspond à l'épaisseur de la </w:t>
                      </w:r>
                      <w:hyperlink r:id="rId56" w:tooltip="Cuvette (analyse)" w:history="1">
                        <w:r w:rsidR="00B8553D" w:rsidRPr="006B6955">
                          <w:rPr>
                            <w:color w:val="000000"/>
                            <w:szCs w:val="20"/>
                          </w:rPr>
                          <w:t>cuvette</w:t>
                        </w:r>
                      </w:hyperlink>
                      <w:r w:rsidR="00B8553D" w:rsidRPr="006B6955">
                        <w:rPr>
                          <w:color w:val="000000"/>
                          <w:szCs w:val="20"/>
                        </w:rPr>
                        <w:t> utilisée (en cm). </w:t>
                      </w:r>
                    </w:p>
                    <w:p w:rsidR="00A7344B" w:rsidRPr="00A7344B" w:rsidRDefault="00A7344B" w:rsidP="00B8553D">
                      <w:pPr>
                        <w:rPr>
                          <w:color w:val="000000"/>
                          <w:szCs w:val="20"/>
                        </w:rPr>
                      </w:pPr>
                    </w:p>
                    <w:p w:rsidR="00B8553D" w:rsidRPr="00C271A2" w:rsidRDefault="00B8553D" w:rsidP="00B8553D">
                      <w:pPr>
                        <w:spacing w:after="160" w:line="259" w:lineRule="auto"/>
                        <w:jc w:val="right"/>
                        <w:rPr>
                          <w:i/>
                          <w:sz w:val="22"/>
                        </w:rPr>
                      </w:pPr>
                      <w:r>
                        <w:rPr>
                          <w:i/>
                          <w:sz w:val="22"/>
                        </w:rPr>
                        <w:t>D’après</w:t>
                      </w:r>
                      <w:r w:rsidRPr="00C271A2">
                        <w:rPr>
                          <w:i/>
                          <w:sz w:val="22"/>
                        </w:rPr>
                        <w:t> : Wikipédia</w:t>
                      </w:r>
                    </w:p>
                    <w:p w:rsidR="00B8553D" w:rsidRDefault="00B8553D" w:rsidP="00B8553D"/>
                    <w:p w:rsidR="00A7344B" w:rsidRDefault="00A7344B" w:rsidP="00B8553D"/>
                    <w:p w:rsidR="00A7344B" w:rsidRDefault="00A7344B" w:rsidP="00B8553D"/>
                    <w:p w:rsidR="00A7344B" w:rsidRDefault="00A7344B" w:rsidP="00B8553D"/>
                    <w:p w:rsidR="00A7344B" w:rsidRDefault="00A7344B" w:rsidP="00B8553D"/>
                    <w:p w:rsidR="00A7344B" w:rsidRDefault="00A7344B" w:rsidP="00B8553D"/>
                    <w:p w:rsidR="00A7344B" w:rsidRDefault="00A7344B" w:rsidP="00B8553D"/>
                    <w:p w:rsidR="00A7344B" w:rsidRDefault="00A7344B" w:rsidP="00B8553D"/>
                    <w:p w:rsidR="00A7344B" w:rsidRDefault="00A7344B" w:rsidP="00B8553D"/>
                    <w:p w:rsidR="00A7344B" w:rsidRDefault="00A7344B" w:rsidP="00B8553D"/>
                    <w:p w:rsidR="00A7344B" w:rsidRDefault="00A7344B" w:rsidP="00B8553D"/>
                    <w:p w:rsidR="00A7344B" w:rsidRDefault="00A7344B" w:rsidP="00B8553D"/>
                    <w:p w:rsidR="00A7344B" w:rsidRDefault="00A7344B" w:rsidP="00B8553D"/>
                    <w:p w:rsidR="00A7344B" w:rsidRDefault="00A7344B" w:rsidP="00B8553D"/>
                    <w:p w:rsidR="00A7344B" w:rsidRDefault="00A7344B" w:rsidP="00B8553D"/>
                    <w:p w:rsidR="00A7344B" w:rsidRDefault="00A7344B" w:rsidP="00B8553D"/>
                    <w:p w:rsidR="00A7344B" w:rsidRDefault="00A7344B" w:rsidP="00B8553D"/>
                    <w:p w:rsidR="00A7344B" w:rsidRDefault="00A7344B" w:rsidP="00B8553D"/>
                    <w:p w:rsidR="00A7344B" w:rsidRDefault="00A7344B" w:rsidP="00B8553D"/>
                    <w:p w:rsidR="00A7344B" w:rsidRDefault="00A7344B" w:rsidP="00B8553D"/>
                    <w:p w:rsidR="00A7344B" w:rsidRDefault="00A7344B" w:rsidP="00B8553D"/>
                    <w:p w:rsidR="00A7344B" w:rsidRDefault="00A7344B" w:rsidP="00B8553D"/>
                    <w:p w:rsidR="00A7344B" w:rsidRDefault="00A7344B" w:rsidP="00B8553D"/>
                    <w:p w:rsidR="00A7344B" w:rsidRDefault="00A7344B" w:rsidP="00B8553D"/>
                    <w:p w:rsidR="00A7344B" w:rsidRDefault="00A7344B" w:rsidP="00B8553D"/>
                    <w:p w:rsidR="00A7344B" w:rsidRDefault="00A7344B" w:rsidP="00B8553D"/>
                    <w:p w:rsidR="00A7344B" w:rsidRDefault="00A7344B" w:rsidP="00B8553D"/>
                    <w:p w:rsidR="00A7344B" w:rsidRDefault="00A7344B" w:rsidP="00B8553D"/>
                    <w:p w:rsidR="00A7344B" w:rsidRDefault="00A7344B" w:rsidP="00B8553D"/>
                    <w:p w:rsidR="00A7344B" w:rsidRDefault="00A7344B" w:rsidP="00B8553D"/>
                    <w:p w:rsidR="00A7344B" w:rsidRDefault="00A7344B" w:rsidP="00B8553D"/>
                    <w:p w:rsidR="00A7344B" w:rsidRDefault="00A7344B" w:rsidP="00B8553D"/>
                    <w:p w:rsidR="00A7344B" w:rsidRDefault="00A7344B" w:rsidP="00B8553D"/>
                    <w:p w:rsidR="00A7344B" w:rsidRDefault="00A7344B" w:rsidP="00B8553D"/>
                    <w:p w:rsidR="00A7344B" w:rsidRDefault="00A7344B" w:rsidP="00B8553D"/>
                    <w:p w:rsidR="00A7344B" w:rsidRDefault="00A7344B" w:rsidP="00B8553D"/>
                    <w:p w:rsidR="00A7344B" w:rsidRDefault="00A7344B" w:rsidP="00B8553D"/>
                    <w:p w:rsidR="00A7344B" w:rsidRDefault="00A7344B" w:rsidP="00B8553D"/>
                    <w:p w:rsidR="00A7344B" w:rsidRDefault="00A7344B" w:rsidP="00B8553D"/>
                    <w:p w:rsidR="00A7344B" w:rsidRDefault="00A7344B" w:rsidP="00B8553D"/>
                    <w:p w:rsidR="00A7344B" w:rsidRDefault="00A7344B" w:rsidP="00B8553D"/>
                    <w:p w:rsidR="00A7344B" w:rsidRDefault="00A7344B" w:rsidP="00B8553D"/>
                    <w:p w:rsidR="00A7344B" w:rsidRPr="00E26935" w:rsidRDefault="00A7344B" w:rsidP="00B8553D"/>
                  </w:txbxContent>
                </v:textbox>
                <w10:wrap type="square" anchorx="margin"/>
              </v:shape>
            </w:pict>
          </mc:Fallback>
        </mc:AlternateContent>
      </w:r>
    </w:p>
    <w:p w:rsidR="00A7344B" w:rsidRDefault="00A7344B" w:rsidP="00B8553D">
      <w:pPr>
        <w:spacing w:after="160" w:line="259" w:lineRule="auto"/>
        <w:jc w:val="left"/>
        <w:rPr>
          <w:i/>
          <w:sz w:val="22"/>
        </w:rPr>
      </w:pPr>
    </w:p>
    <w:p w:rsidR="00A7344B" w:rsidRDefault="00A7344B" w:rsidP="00B8553D">
      <w:pPr>
        <w:spacing w:after="160" w:line="259" w:lineRule="auto"/>
        <w:jc w:val="left"/>
        <w:rPr>
          <w:i/>
          <w:sz w:val="22"/>
        </w:rPr>
      </w:pPr>
    </w:p>
    <w:p w:rsidR="00A7344B" w:rsidRDefault="00A7344B" w:rsidP="00B8553D">
      <w:pPr>
        <w:spacing w:after="160" w:line="259" w:lineRule="auto"/>
        <w:jc w:val="left"/>
        <w:rPr>
          <w:i/>
          <w:sz w:val="22"/>
        </w:rPr>
      </w:pPr>
    </w:p>
    <w:p w:rsidR="00A7344B" w:rsidRDefault="00A7344B" w:rsidP="00B8553D">
      <w:pPr>
        <w:spacing w:after="160" w:line="259" w:lineRule="auto"/>
        <w:jc w:val="left"/>
        <w:rPr>
          <w:i/>
          <w:sz w:val="22"/>
        </w:rPr>
      </w:pPr>
    </w:p>
    <w:p w:rsidR="00A7344B" w:rsidRDefault="00A7344B" w:rsidP="00B8553D">
      <w:pPr>
        <w:spacing w:after="160" w:line="259" w:lineRule="auto"/>
        <w:jc w:val="left"/>
        <w:rPr>
          <w:i/>
          <w:sz w:val="22"/>
        </w:rPr>
      </w:pPr>
    </w:p>
    <w:p w:rsidR="00095B12" w:rsidRDefault="00FA3379" w:rsidP="00B8553D">
      <w:pPr>
        <w:spacing w:after="160" w:line="259" w:lineRule="auto"/>
        <w:jc w:val="left"/>
        <w:rPr>
          <w:i/>
          <w:sz w:val="22"/>
        </w:rPr>
      </w:pPr>
      <w:r>
        <w:rPr>
          <w:b/>
          <w:noProof/>
          <w:sz w:val="22"/>
          <w:lang w:eastAsia="fr-FR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margin">
                  <wp:posOffset>87630</wp:posOffset>
                </wp:positionH>
                <wp:positionV relativeFrom="paragraph">
                  <wp:posOffset>3315335</wp:posOffset>
                </wp:positionV>
                <wp:extent cx="6162675" cy="5273675"/>
                <wp:effectExtent l="0" t="0" r="28575" b="22225"/>
                <wp:wrapSquare wrapText="bothSides"/>
                <wp:docPr id="1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2675" cy="5273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553D" w:rsidRPr="00A7344B" w:rsidRDefault="00B8553D" w:rsidP="00B8553D">
                            <w:pPr>
                              <w:pStyle w:val="Titre3"/>
                            </w:pPr>
                            <w:r w:rsidRPr="00A7344B">
                              <w:t>Document 4 : méthode de dosage des ions nitrates par spectrophotométrie</w:t>
                            </w:r>
                          </w:p>
                          <w:p w:rsidR="00B8553D" w:rsidRPr="00291885" w:rsidRDefault="00B8553D" w:rsidP="00B8553D">
                            <w:pPr>
                              <w:rPr>
                                <w:u w:val="single"/>
                              </w:rPr>
                            </w:pPr>
                            <w:r w:rsidRPr="00291885">
                              <w:rPr>
                                <w:u w:val="single"/>
                              </w:rPr>
                              <w:t>Préparation de l’échelle de teintes</w:t>
                            </w:r>
                          </w:p>
                          <w:p w:rsidR="00B8553D" w:rsidRDefault="0067777E" w:rsidP="0067777E">
                            <w:pPr>
                              <w:pStyle w:val="Enumration"/>
                              <w:numPr>
                                <w:ilvl w:val="0"/>
                                <w:numId w:val="0"/>
                              </w:numPr>
                              <w:ind w:left="426" w:hanging="66"/>
                              <w:jc w:val="left"/>
                            </w:pPr>
                            <w:r>
                              <w:t xml:space="preserve">- </w:t>
                            </w:r>
                            <w:r w:rsidR="00B8553D" w:rsidRPr="00C271A2">
                              <w:t>Préparer la solution notée S</w:t>
                            </w:r>
                            <w:r w:rsidR="00B8553D" w:rsidRPr="00C271A2">
                              <w:rPr>
                                <w:vertAlign w:val="subscript"/>
                              </w:rPr>
                              <w:t>mère</w:t>
                            </w:r>
                            <w:r w:rsidR="00B8553D" w:rsidRPr="00C271A2">
                              <w:t> en dissolvant 129 mg de nitrate d'ammonium (de formule brute NH</w:t>
                            </w:r>
                            <w:r w:rsidR="00B8553D" w:rsidRPr="00C271A2">
                              <w:rPr>
                                <w:vertAlign w:val="subscript"/>
                              </w:rPr>
                              <w:t>4</w:t>
                            </w:r>
                            <w:r w:rsidR="00B8553D" w:rsidRPr="00C271A2">
                              <w:t>NO</w:t>
                            </w:r>
                            <w:r w:rsidR="00B8553D" w:rsidRPr="00C271A2">
                              <w:rPr>
                                <w:vertAlign w:val="subscript"/>
                              </w:rPr>
                              <w:t>3</w:t>
                            </w:r>
                            <w:r w:rsidR="00B8553D" w:rsidRPr="00C271A2">
                              <w:t>) dans 1,00 L d'eau distillée. On obtient alors une solution de concentration massique en ions NO</w:t>
                            </w:r>
                            <w:r w:rsidR="00B8553D" w:rsidRPr="00C271A2">
                              <w:rPr>
                                <w:vertAlign w:val="subscript"/>
                              </w:rPr>
                              <w:t>3</w:t>
                            </w:r>
                            <w:r w:rsidR="00B8553D" w:rsidRPr="00C271A2">
                              <w:rPr>
                                <w:vertAlign w:val="superscript"/>
                              </w:rPr>
                              <w:t>-</w:t>
                            </w:r>
                            <w:r w:rsidR="00B8553D" w:rsidRPr="00C271A2">
                              <w:t xml:space="preserve"> égale à 100 mg.L</w:t>
                            </w:r>
                            <w:r w:rsidR="00B8553D" w:rsidRPr="00C271A2">
                              <w:rPr>
                                <w:vertAlign w:val="superscript"/>
                              </w:rPr>
                              <w:t>-1</w:t>
                            </w:r>
                            <w:r w:rsidR="00B8553D">
                              <w:t>.</w:t>
                            </w:r>
                          </w:p>
                          <w:p w:rsidR="00B8553D" w:rsidRPr="00C271A2" w:rsidRDefault="0067777E" w:rsidP="0067777E">
                            <w:pPr>
                              <w:pStyle w:val="Enumration"/>
                              <w:numPr>
                                <w:ilvl w:val="0"/>
                                <w:numId w:val="0"/>
                              </w:numPr>
                              <w:ind w:left="426" w:hanging="66"/>
                              <w:jc w:val="left"/>
                            </w:pPr>
                            <w:r>
                              <w:t xml:space="preserve">- </w:t>
                            </w:r>
                            <w:r w:rsidR="00B8553D" w:rsidRPr="00291885">
                              <w:t xml:space="preserve">Ajouter dix gouttes d'acide 2,4-phénoldisulfonique à cette solution mère. </w:t>
                            </w:r>
                            <w:r>
                              <w:t xml:space="preserve"> </w:t>
                            </w:r>
                            <w:r w:rsidR="00B8553D" w:rsidRPr="00C271A2">
                              <w:t>La solution prend une coloration jaune.</w:t>
                            </w:r>
                          </w:p>
                          <w:p w:rsidR="00B8553D" w:rsidRPr="00C271A2" w:rsidRDefault="00095B12" w:rsidP="00095B12">
                            <w:pPr>
                              <w:pStyle w:val="Enumration"/>
                              <w:numPr>
                                <w:ilvl w:val="0"/>
                                <w:numId w:val="0"/>
                              </w:numPr>
                              <w:ind w:left="720" w:hanging="360"/>
                            </w:pPr>
                            <w:r>
                              <w:t xml:space="preserve">- </w:t>
                            </w:r>
                            <w:r w:rsidR="00B8553D" w:rsidRPr="00C271A2">
                              <w:t>Diluer cette solution afin d'obtenir quatre solutions filles notées S</w:t>
                            </w:r>
                            <w:r w:rsidR="00B8553D" w:rsidRPr="00C271A2">
                              <w:rPr>
                                <w:vertAlign w:val="subscript"/>
                              </w:rPr>
                              <w:t>1</w:t>
                            </w:r>
                            <w:r w:rsidR="00B8553D" w:rsidRPr="00C271A2">
                              <w:t> à S</w:t>
                            </w:r>
                            <w:r w:rsidR="00B8553D" w:rsidRPr="00C271A2">
                              <w:rPr>
                                <w:vertAlign w:val="subscript"/>
                              </w:rPr>
                              <w:t>4</w:t>
                            </w:r>
                            <w:r w:rsidR="00B8553D" w:rsidRPr="00C271A2">
                              <w:t xml:space="preserve">. </w:t>
                            </w:r>
                          </w:p>
                          <w:p w:rsidR="00B8553D" w:rsidRDefault="00B8553D" w:rsidP="00B8553D"/>
                          <w:p w:rsidR="00B8553D" w:rsidRPr="00C271A2" w:rsidRDefault="00B8553D" w:rsidP="00B8553D">
                            <w:r w:rsidRPr="00C271A2">
                              <w:t>Les données utiles à ces préparations sont regrou</w:t>
                            </w:r>
                            <w:r>
                              <w:t>pées dans le tableau ci-dessous :</w:t>
                            </w:r>
                          </w:p>
                          <w:p w:rsidR="00B8553D" w:rsidRPr="00C271A2" w:rsidRDefault="00B8553D" w:rsidP="00B8553D"/>
                          <w:tbl>
                            <w:tblPr>
                              <w:tblW w:w="8472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5495"/>
                              <w:gridCol w:w="709"/>
                              <w:gridCol w:w="708"/>
                              <w:gridCol w:w="851"/>
                              <w:gridCol w:w="709"/>
                            </w:tblGrid>
                            <w:tr w:rsidR="00B8553D" w:rsidRPr="00C271A2" w:rsidTr="00291885">
                              <w:trPr>
                                <w:trHeight w:val="155"/>
                                <w:jc w:val="center"/>
                              </w:trPr>
                              <w:tc>
                                <w:tcPr>
                                  <w:tcW w:w="5495" w:type="dxa"/>
                                </w:tcPr>
                                <w:p w:rsidR="00B8553D" w:rsidRPr="00C271A2" w:rsidRDefault="00B8553D" w:rsidP="00291885">
                                  <w:pPr>
                                    <w:jc w:val="center"/>
                                  </w:pPr>
                                  <w:r w:rsidRPr="00C271A2">
                                    <w:t>Solution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B8553D" w:rsidRPr="00C271A2" w:rsidRDefault="00B8553D" w:rsidP="00291885">
                                  <w:pPr>
                                    <w:jc w:val="center"/>
                                  </w:pPr>
                                  <w:r w:rsidRPr="00C271A2">
                                    <w:t>S</w:t>
                                  </w:r>
                                  <w:r w:rsidRPr="00C271A2">
                                    <w:rPr>
                                      <w:vertAlign w:val="subscript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B8553D" w:rsidRPr="00C271A2" w:rsidRDefault="00B8553D" w:rsidP="00291885">
                                  <w:pPr>
                                    <w:jc w:val="center"/>
                                  </w:pPr>
                                  <w:r w:rsidRPr="00C271A2">
                                    <w:t>S</w:t>
                                  </w:r>
                                  <w:r w:rsidRPr="00C271A2">
                                    <w:rPr>
                                      <w:vertAlign w:val="subscript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B8553D" w:rsidRPr="00C271A2" w:rsidRDefault="00B8553D" w:rsidP="00291885">
                                  <w:pPr>
                                    <w:jc w:val="center"/>
                                  </w:pPr>
                                  <w:r w:rsidRPr="00C271A2">
                                    <w:t>S</w:t>
                                  </w:r>
                                  <w:r w:rsidRPr="00C271A2">
                                    <w:rPr>
                                      <w:vertAlign w:val="subscript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B8553D" w:rsidRPr="00C271A2" w:rsidRDefault="00B8553D" w:rsidP="00291885">
                                  <w:pPr>
                                    <w:jc w:val="center"/>
                                  </w:pPr>
                                  <w:r w:rsidRPr="00C271A2">
                                    <w:t>S</w:t>
                                  </w:r>
                                  <w:r w:rsidRPr="00C271A2">
                                    <w:rPr>
                                      <w:vertAlign w:val="subscript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B8553D" w:rsidRPr="00C271A2" w:rsidTr="00291885">
                              <w:trPr>
                                <w:trHeight w:val="380"/>
                                <w:jc w:val="center"/>
                              </w:trPr>
                              <w:tc>
                                <w:tcPr>
                                  <w:tcW w:w="5495" w:type="dxa"/>
                                </w:tcPr>
                                <w:p w:rsidR="00B8553D" w:rsidRPr="00C271A2" w:rsidRDefault="00B8553D" w:rsidP="00291885">
                                  <w:r w:rsidRPr="00C271A2">
                                    <w:t>Concentration en ions NO</w:t>
                                  </w:r>
                                  <w:r w:rsidRPr="00C271A2">
                                    <w:rPr>
                                      <w:vertAlign w:val="subscript"/>
                                    </w:rPr>
                                    <w:t>3</w:t>
                                  </w:r>
                                  <w:r w:rsidRPr="00C271A2">
                                    <w:rPr>
                                      <w:vertAlign w:val="superscript"/>
                                    </w:rPr>
                                    <w:t>-</w:t>
                                  </w:r>
                                  <w:r w:rsidRPr="00C271A2">
                                    <w:t xml:space="preserve"> de la solution fille C</w:t>
                                  </w:r>
                                  <w:r w:rsidRPr="00C271A2">
                                    <w:rPr>
                                      <w:vertAlign w:val="subscript"/>
                                    </w:rPr>
                                    <w:t>fille</w:t>
                                  </w:r>
                                  <w:r w:rsidRPr="00C271A2">
                                    <w:t xml:space="preserve"> (mg.L</w:t>
                                  </w:r>
                                  <w:r w:rsidRPr="00C271A2">
                                    <w:rPr>
                                      <w:vertAlign w:val="superscript"/>
                                    </w:rPr>
                                    <w:t>-1</w:t>
                                  </w:r>
                                  <w:r w:rsidRPr="00C271A2"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B8553D" w:rsidRPr="00C271A2" w:rsidRDefault="00B8553D" w:rsidP="00291885">
                                  <w:pPr>
                                    <w:jc w:val="center"/>
                                  </w:pPr>
                                  <w:r w:rsidRPr="00C271A2">
                                    <w:t>10,0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B8553D" w:rsidRPr="00C271A2" w:rsidRDefault="00B8553D" w:rsidP="00291885">
                                  <w:pPr>
                                    <w:jc w:val="center"/>
                                  </w:pPr>
                                  <w:r w:rsidRPr="00C271A2">
                                    <w:t>25,0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B8553D" w:rsidRPr="00C271A2" w:rsidRDefault="00B8553D" w:rsidP="00291885">
                                  <w:pPr>
                                    <w:jc w:val="center"/>
                                  </w:pPr>
                                  <w:r w:rsidRPr="00C271A2">
                                    <w:t>50,0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B8553D" w:rsidRPr="00C271A2" w:rsidRDefault="00B8553D" w:rsidP="00291885">
                                  <w:pPr>
                                    <w:jc w:val="center"/>
                                  </w:pPr>
                                  <w:r w:rsidRPr="00C271A2">
                                    <w:t>80,0</w:t>
                                  </w:r>
                                </w:p>
                              </w:tc>
                            </w:tr>
                            <w:tr w:rsidR="00B8553D" w:rsidRPr="00C271A2" w:rsidTr="00291885">
                              <w:trPr>
                                <w:trHeight w:val="164"/>
                                <w:jc w:val="center"/>
                              </w:trPr>
                              <w:tc>
                                <w:tcPr>
                                  <w:tcW w:w="5495" w:type="dxa"/>
                                </w:tcPr>
                                <w:p w:rsidR="00B8553D" w:rsidRPr="00C271A2" w:rsidRDefault="00B8553D" w:rsidP="00291885">
                                  <w:r w:rsidRPr="00C271A2">
                                    <w:t>Volume de solution mère à prélever Vmère (mL)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B8553D" w:rsidRPr="00C271A2" w:rsidRDefault="00B8553D" w:rsidP="00291885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B8553D" w:rsidRPr="00C271A2" w:rsidRDefault="00B8553D" w:rsidP="00291885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B8553D" w:rsidRPr="00C271A2" w:rsidRDefault="00B8553D" w:rsidP="00291885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B8553D" w:rsidRPr="00C271A2" w:rsidRDefault="00B8553D" w:rsidP="00291885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B8553D" w:rsidRPr="00C271A2" w:rsidTr="00291885">
                              <w:trPr>
                                <w:trHeight w:val="164"/>
                                <w:jc w:val="center"/>
                              </w:trPr>
                              <w:tc>
                                <w:tcPr>
                                  <w:tcW w:w="5495" w:type="dxa"/>
                                </w:tcPr>
                                <w:p w:rsidR="00B8553D" w:rsidRPr="00C271A2" w:rsidRDefault="00B8553D" w:rsidP="00291885">
                                  <w:r w:rsidRPr="00C271A2">
                                    <w:t>Volume de la solution fille V</w:t>
                                  </w:r>
                                  <w:r w:rsidRPr="00C271A2">
                                    <w:rPr>
                                      <w:vertAlign w:val="subscript"/>
                                    </w:rPr>
                                    <w:t>fille</w:t>
                                  </w:r>
                                  <w:r w:rsidRPr="00C271A2">
                                    <w:t xml:space="preserve"> (mL)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B8553D" w:rsidRPr="00C271A2" w:rsidRDefault="00B8553D" w:rsidP="00291885">
                                  <w:pPr>
                                    <w:jc w:val="center"/>
                                  </w:pPr>
                                  <w:r w:rsidRPr="00C271A2">
                                    <w:t>50,0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</w:tcPr>
                                <w:p w:rsidR="00B8553D" w:rsidRPr="00C271A2" w:rsidRDefault="00B8553D" w:rsidP="00291885">
                                  <w:pPr>
                                    <w:jc w:val="center"/>
                                  </w:pPr>
                                  <w:r w:rsidRPr="00C271A2">
                                    <w:t>50,0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:rsidR="00B8553D" w:rsidRPr="00C271A2" w:rsidRDefault="00B8553D" w:rsidP="00291885">
                                  <w:pPr>
                                    <w:jc w:val="center"/>
                                  </w:pPr>
                                  <w:r w:rsidRPr="00C271A2">
                                    <w:t>50,0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B8553D" w:rsidRPr="00C271A2" w:rsidRDefault="00095B12" w:rsidP="00291885">
                                  <w:pPr>
                                    <w:jc w:val="center"/>
                                  </w:pPr>
                                  <w:r>
                                    <w:t>50</w:t>
                                  </w:r>
                                  <w:r w:rsidR="00B8553D" w:rsidRPr="00C271A2">
                                    <w:t>,0</w:t>
                                  </w:r>
                                </w:p>
                              </w:tc>
                            </w:tr>
                          </w:tbl>
                          <w:p w:rsidR="00B8553D" w:rsidRPr="00C271A2" w:rsidRDefault="00B8553D" w:rsidP="00B8553D">
                            <w:pPr>
                              <w:spacing w:after="160" w:line="259" w:lineRule="auto"/>
                              <w:jc w:val="left"/>
                              <w:rPr>
                                <w:i/>
                                <w:sz w:val="22"/>
                                <w:u w:val="single"/>
                              </w:rPr>
                            </w:pPr>
                          </w:p>
                          <w:p w:rsidR="00B8553D" w:rsidRDefault="00B8553D" w:rsidP="00B8553D">
                            <w:pPr>
                              <w:pStyle w:val="Enumration"/>
                              <w:numPr>
                                <w:ilvl w:val="0"/>
                                <w:numId w:val="0"/>
                              </w:numPr>
                              <w:rPr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>Tracé de la courbe d'étalonnage</w:t>
                            </w:r>
                          </w:p>
                          <w:p w:rsidR="00095B12" w:rsidRPr="00291885" w:rsidRDefault="00095B12" w:rsidP="00B8553D">
                            <w:pPr>
                              <w:pStyle w:val="Enumration"/>
                              <w:numPr>
                                <w:ilvl w:val="0"/>
                                <w:numId w:val="0"/>
                              </w:numPr>
                            </w:pPr>
                          </w:p>
                          <w:p w:rsidR="00B8553D" w:rsidRPr="00C271A2" w:rsidRDefault="00095B12" w:rsidP="00095B12">
                            <w:pPr>
                              <w:pStyle w:val="Enumration"/>
                              <w:numPr>
                                <w:ilvl w:val="0"/>
                                <w:numId w:val="0"/>
                              </w:numPr>
                              <w:ind w:left="720" w:hanging="360"/>
                            </w:pPr>
                            <w:r>
                              <w:t xml:space="preserve">-  </w:t>
                            </w:r>
                            <w:r w:rsidR="00B8553D" w:rsidRPr="00C271A2">
                              <w:t>Régler le spectrophotomètre à la longueur d’onde adaptée.</w:t>
                            </w:r>
                          </w:p>
                          <w:p w:rsidR="00B8553D" w:rsidRPr="00C271A2" w:rsidRDefault="00095B12" w:rsidP="00095B12">
                            <w:pPr>
                              <w:pStyle w:val="Enumration"/>
                              <w:numPr>
                                <w:ilvl w:val="0"/>
                                <w:numId w:val="0"/>
                              </w:numPr>
                              <w:ind w:left="720" w:hanging="360"/>
                            </w:pPr>
                            <w:r>
                              <w:t xml:space="preserve">-  </w:t>
                            </w:r>
                            <w:r w:rsidR="00B8553D" w:rsidRPr="00C271A2">
                              <w:t>Mesurer l'absorbance A de chaque solution (S</w:t>
                            </w:r>
                            <w:r w:rsidR="00B8553D" w:rsidRPr="00C271A2">
                              <w:rPr>
                                <w:vertAlign w:val="subscript"/>
                              </w:rPr>
                              <w:t>mère</w:t>
                            </w:r>
                            <w:r w:rsidR="00B8553D" w:rsidRPr="00C271A2">
                              <w:t>, S</w:t>
                            </w:r>
                            <w:r w:rsidR="00B8553D" w:rsidRPr="00C271A2">
                              <w:rPr>
                                <w:vertAlign w:val="subscript"/>
                              </w:rPr>
                              <w:t>1</w:t>
                            </w:r>
                            <w:r w:rsidR="00B8553D" w:rsidRPr="00C271A2">
                              <w:t> à S</w:t>
                            </w:r>
                            <w:r w:rsidR="00B8553D" w:rsidRPr="00C271A2">
                              <w:rPr>
                                <w:vertAlign w:val="subscript"/>
                              </w:rPr>
                              <w:t>4</w:t>
                            </w:r>
                            <w:r w:rsidR="00B8553D" w:rsidRPr="00C271A2">
                              <w:t>) et tracer la courbe d'étalonnage A=f(C).</w:t>
                            </w:r>
                          </w:p>
                          <w:p w:rsidR="00B8553D" w:rsidRDefault="00B8553D" w:rsidP="00B8553D">
                            <w:pPr>
                              <w:rPr>
                                <w:i/>
                                <w:u w:val="single"/>
                              </w:rPr>
                            </w:pPr>
                          </w:p>
                          <w:p w:rsidR="00B8553D" w:rsidRDefault="00B8553D" w:rsidP="00B8553D">
                            <w:pPr>
                              <w:rPr>
                                <w:u w:val="single"/>
                              </w:rPr>
                            </w:pPr>
                            <w:r w:rsidRPr="00BA1B69">
                              <w:rPr>
                                <w:u w:val="single"/>
                              </w:rPr>
                              <w:t>Mesure de la concentration en ions nitrates dans l’eau du robinet</w:t>
                            </w:r>
                          </w:p>
                          <w:p w:rsidR="00095B12" w:rsidRPr="00BA1B69" w:rsidRDefault="00095B12" w:rsidP="00B8553D">
                            <w:pPr>
                              <w:rPr>
                                <w:u w:val="single"/>
                              </w:rPr>
                            </w:pPr>
                          </w:p>
                          <w:p w:rsidR="00B8553D" w:rsidRPr="00C271A2" w:rsidRDefault="00095B12" w:rsidP="00095B12">
                            <w:pPr>
                              <w:pStyle w:val="Enumration"/>
                              <w:numPr>
                                <w:ilvl w:val="0"/>
                                <w:numId w:val="0"/>
                              </w:numPr>
                              <w:ind w:left="567" w:hanging="207"/>
                            </w:pPr>
                            <w:r>
                              <w:t xml:space="preserve">- </w:t>
                            </w:r>
                            <w:r w:rsidR="00B8553D" w:rsidRPr="00C271A2">
                              <w:t>Ajouter dix gouttes d'acide 2,4-phénoldisulfonique à l’eau du robinet étudiée. La solution prend une coloration jaune en présence d’ions NO</w:t>
                            </w:r>
                            <w:r w:rsidR="00B8553D" w:rsidRPr="00C271A2">
                              <w:rPr>
                                <w:vertAlign w:val="subscript"/>
                              </w:rPr>
                              <w:t>3</w:t>
                            </w:r>
                            <w:r w:rsidR="00B8553D" w:rsidRPr="00C271A2">
                              <w:rPr>
                                <w:vertAlign w:val="superscript"/>
                              </w:rPr>
                              <w:t>-</w:t>
                            </w:r>
                            <w:r w:rsidR="00B8553D" w:rsidRPr="00C271A2">
                              <w:t>.</w:t>
                            </w:r>
                          </w:p>
                          <w:p w:rsidR="00B8553D" w:rsidRPr="00C271A2" w:rsidRDefault="00095B12" w:rsidP="00095B12">
                            <w:pPr>
                              <w:pStyle w:val="Enumration"/>
                              <w:numPr>
                                <w:ilvl w:val="0"/>
                                <w:numId w:val="0"/>
                              </w:numPr>
                              <w:ind w:left="720" w:hanging="360"/>
                            </w:pPr>
                            <w:r>
                              <w:t xml:space="preserve">-  </w:t>
                            </w:r>
                            <w:r w:rsidR="00B8553D" w:rsidRPr="00C271A2">
                              <w:t>Mesurer l'absorbance de l’eau et en déduire sa concentration en ions NO</w:t>
                            </w:r>
                            <w:r w:rsidR="00B8553D" w:rsidRPr="00C271A2">
                              <w:rPr>
                                <w:vertAlign w:val="subscript"/>
                              </w:rPr>
                              <w:t>3</w:t>
                            </w:r>
                            <w:r w:rsidR="00B8553D" w:rsidRPr="00C271A2">
                              <w:rPr>
                                <w:vertAlign w:val="superscript"/>
                              </w:rPr>
                              <w:t xml:space="preserve">- </w:t>
                            </w:r>
                            <w:r w:rsidR="00B8553D" w:rsidRPr="00C271A2">
                              <w:t>à l’aide de la courbe d’étalonnage.</w:t>
                            </w:r>
                          </w:p>
                          <w:p w:rsidR="00B8553D" w:rsidRDefault="00B8553D" w:rsidP="00B8553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6.9pt;margin-top:261.05pt;width:485.25pt;height:415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">
                <v:textbox>
                  <w:txbxContent>
                    <w:p w:rsidR="00B8553D" w:rsidRPr="00A7344B" w:rsidRDefault="00B8553D" w:rsidP="00B8553D">
                      <w:pPr>
                        <w:pStyle w:val="Titre3"/>
                      </w:pPr>
                      <w:r w:rsidRPr="00A7344B">
                        <w:t>Document 4 : méthode de dosage des ions nitrates par spectrophotométrie</w:t>
                      </w:r>
                    </w:p>
                    <w:p w:rsidR="00B8553D" w:rsidRPr="00291885" w:rsidRDefault="00B8553D" w:rsidP="00B8553D">
                      <w:pPr>
                        <w:rPr>
                          <w:u w:val="single"/>
                        </w:rPr>
                      </w:pPr>
                      <w:r w:rsidRPr="00291885">
                        <w:rPr>
                          <w:u w:val="single"/>
                        </w:rPr>
                        <w:t>Préparation de l’échelle de teintes</w:t>
                      </w:r>
                    </w:p>
                    <w:p w:rsidR="00B8553D" w:rsidRDefault="0067777E" w:rsidP="0067777E">
                      <w:pPr>
                        <w:pStyle w:val="Enumration"/>
                        <w:numPr>
                          <w:ilvl w:val="0"/>
                          <w:numId w:val="0"/>
                        </w:numPr>
                        <w:ind w:left="426" w:hanging="66"/>
                        <w:jc w:val="left"/>
                      </w:pPr>
                      <w:r>
                        <w:t xml:space="preserve">- </w:t>
                      </w:r>
                      <w:r w:rsidR="00B8553D" w:rsidRPr="00C271A2">
                        <w:t>Préparer la solution notée S</w:t>
                      </w:r>
                      <w:r w:rsidR="00B8553D" w:rsidRPr="00C271A2">
                        <w:rPr>
                          <w:vertAlign w:val="subscript"/>
                        </w:rPr>
                        <w:t>mère</w:t>
                      </w:r>
                      <w:r w:rsidR="00B8553D" w:rsidRPr="00C271A2">
                        <w:t> en dissolvant 129 mg de nitrate d'ammonium (de formule brute NH</w:t>
                      </w:r>
                      <w:r w:rsidR="00B8553D" w:rsidRPr="00C271A2">
                        <w:rPr>
                          <w:vertAlign w:val="subscript"/>
                        </w:rPr>
                        <w:t>4</w:t>
                      </w:r>
                      <w:r w:rsidR="00B8553D" w:rsidRPr="00C271A2">
                        <w:t>NO</w:t>
                      </w:r>
                      <w:r w:rsidR="00B8553D" w:rsidRPr="00C271A2">
                        <w:rPr>
                          <w:vertAlign w:val="subscript"/>
                        </w:rPr>
                        <w:t>3</w:t>
                      </w:r>
                      <w:r w:rsidR="00B8553D" w:rsidRPr="00C271A2">
                        <w:t>) dans 1,00 L d'eau distillée. On obtient alors une solution de concentration massique en ions NO</w:t>
                      </w:r>
                      <w:r w:rsidR="00B8553D" w:rsidRPr="00C271A2">
                        <w:rPr>
                          <w:vertAlign w:val="subscript"/>
                        </w:rPr>
                        <w:t>3</w:t>
                      </w:r>
                      <w:r w:rsidR="00B8553D" w:rsidRPr="00C271A2">
                        <w:rPr>
                          <w:vertAlign w:val="superscript"/>
                        </w:rPr>
                        <w:t>-</w:t>
                      </w:r>
                      <w:r w:rsidR="00B8553D" w:rsidRPr="00C271A2">
                        <w:t xml:space="preserve"> égale à 100 mg.L</w:t>
                      </w:r>
                      <w:r w:rsidR="00B8553D" w:rsidRPr="00C271A2">
                        <w:rPr>
                          <w:vertAlign w:val="superscript"/>
                        </w:rPr>
                        <w:t>-1</w:t>
                      </w:r>
                      <w:r w:rsidR="00B8553D">
                        <w:t>.</w:t>
                      </w:r>
                    </w:p>
                    <w:p w:rsidR="00B8553D" w:rsidRPr="00C271A2" w:rsidRDefault="0067777E" w:rsidP="0067777E">
                      <w:pPr>
                        <w:pStyle w:val="Enumration"/>
                        <w:numPr>
                          <w:ilvl w:val="0"/>
                          <w:numId w:val="0"/>
                        </w:numPr>
                        <w:ind w:left="426" w:hanging="66"/>
                        <w:jc w:val="left"/>
                      </w:pPr>
                      <w:r>
                        <w:t xml:space="preserve">- </w:t>
                      </w:r>
                      <w:r w:rsidR="00B8553D" w:rsidRPr="00291885">
                        <w:t xml:space="preserve">Ajouter dix gouttes d'acide 2,4-phénoldisulfonique à cette solution mère. </w:t>
                      </w:r>
                      <w:r>
                        <w:t xml:space="preserve"> </w:t>
                      </w:r>
                      <w:r w:rsidR="00B8553D" w:rsidRPr="00C271A2">
                        <w:t>La solution prend une coloration jaune.</w:t>
                      </w:r>
                    </w:p>
                    <w:p w:rsidR="00B8553D" w:rsidRPr="00C271A2" w:rsidRDefault="00095B12" w:rsidP="00095B12">
                      <w:pPr>
                        <w:pStyle w:val="Enumration"/>
                        <w:numPr>
                          <w:ilvl w:val="0"/>
                          <w:numId w:val="0"/>
                        </w:numPr>
                        <w:ind w:left="720" w:hanging="360"/>
                      </w:pPr>
                      <w:r>
                        <w:t xml:space="preserve">- </w:t>
                      </w:r>
                      <w:r w:rsidR="00B8553D" w:rsidRPr="00C271A2">
                        <w:t>Diluer cette solution afin d'obtenir quatre solutions filles notées S</w:t>
                      </w:r>
                      <w:r w:rsidR="00B8553D" w:rsidRPr="00C271A2">
                        <w:rPr>
                          <w:vertAlign w:val="subscript"/>
                        </w:rPr>
                        <w:t>1</w:t>
                      </w:r>
                      <w:r w:rsidR="00B8553D" w:rsidRPr="00C271A2">
                        <w:t> à S</w:t>
                      </w:r>
                      <w:r w:rsidR="00B8553D" w:rsidRPr="00C271A2">
                        <w:rPr>
                          <w:vertAlign w:val="subscript"/>
                        </w:rPr>
                        <w:t>4</w:t>
                      </w:r>
                      <w:r w:rsidR="00B8553D" w:rsidRPr="00C271A2">
                        <w:t xml:space="preserve">. </w:t>
                      </w:r>
                    </w:p>
                    <w:p w:rsidR="00B8553D" w:rsidRDefault="00B8553D" w:rsidP="00B8553D"/>
                    <w:p w:rsidR="00B8553D" w:rsidRPr="00C271A2" w:rsidRDefault="00B8553D" w:rsidP="00B8553D">
                      <w:r w:rsidRPr="00C271A2">
                        <w:t>Les données utiles à ces préparations sont regrou</w:t>
                      </w:r>
                      <w:r>
                        <w:t>pées dans le tableau ci-dessous :</w:t>
                      </w:r>
                    </w:p>
                    <w:p w:rsidR="00B8553D" w:rsidRPr="00C271A2" w:rsidRDefault="00B8553D" w:rsidP="00B8553D"/>
                    <w:tbl>
                      <w:tblPr>
                        <w:tblW w:w="8472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5495"/>
                        <w:gridCol w:w="709"/>
                        <w:gridCol w:w="708"/>
                        <w:gridCol w:w="851"/>
                        <w:gridCol w:w="709"/>
                      </w:tblGrid>
                      <w:tr w:rsidR="00B8553D" w:rsidRPr="00C271A2" w:rsidTr="00291885">
                        <w:trPr>
                          <w:trHeight w:val="155"/>
                          <w:jc w:val="center"/>
                        </w:trPr>
                        <w:tc>
                          <w:tcPr>
                            <w:tcW w:w="5495" w:type="dxa"/>
                          </w:tcPr>
                          <w:p w:rsidR="00B8553D" w:rsidRPr="00C271A2" w:rsidRDefault="00B8553D" w:rsidP="00291885">
                            <w:pPr>
                              <w:jc w:val="center"/>
                            </w:pPr>
                            <w:r w:rsidRPr="00C271A2">
                              <w:t>Solution</w:t>
                            </w:r>
                          </w:p>
                        </w:tc>
                        <w:tc>
                          <w:tcPr>
                            <w:tcW w:w="709" w:type="dxa"/>
                          </w:tcPr>
                          <w:p w:rsidR="00B8553D" w:rsidRPr="00C271A2" w:rsidRDefault="00B8553D" w:rsidP="00291885">
                            <w:pPr>
                              <w:jc w:val="center"/>
                            </w:pPr>
                            <w:r w:rsidRPr="00C271A2">
                              <w:t>S</w:t>
                            </w:r>
                            <w:r w:rsidRPr="00C271A2">
                              <w:rPr>
                                <w:vertAlign w:val="subscript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08" w:type="dxa"/>
                          </w:tcPr>
                          <w:p w:rsidR="00B8553D" w:rsidRPr="00C271A2" w:rsidRDefault="00B8553D" w:rsidP="00291885">
                            <w:pPr>
                              <w:jc w:val="center"/>
                            </w:pPr>
                            <w:r w:rsidRPr="00C271A2">
                              <w:t>S</w:t>
                            </w:r>
                            <w:r w:rsidRPr="00C271A2">
                              <w:rPr>
                                <w:vertAlign w:val="subscript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B8553D" w:rsidRPr="00C271A2" w:rsidRDefault="00B8553D" w:rsidP="00291885">
                            <w:pPr>
                              <w:jc w:val="center"/>
                            </w:pPr>
                            <w:r w:rsidRPr="00C271A2">
                              <w:t>S</w:t>
                            </w:r>
                            <w:r w:rsidRPr="00C271A2">
                              <w:rPr>
                                <w:vertAlign w:val="subscript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09" w:type="dxa"/>
                          </w:tcPr>
                          <w:p w:rsidR="00B8553D" w:rsidRPr="00C271A2" w:rsidRDefault="00B8553D" w:rsidP="00291885">
                            <w:pPr>
                              <w:jc w:val="center"/>
                            </w:pPr>
                            <w:r w:rsidRPr="00C271A2">
                              <w:t>S</w:t>
                            </w:r>
                            <w:r w:rsidRPr="00C271A2">
                              <w:rPr>
                                <w:vertAlign w:val="subscript"/>
                              </w:rPr>
                              <w:t>4</w:t>
                            </w:r>
                          </w:p>
                        </w:tc>
                      </w:tr>
                      <w:tr w:rsidR="00B8553D" w:rsidRPr="00C271A2" w:rsidTr="00291885">
                        <w:trPr>
                          <w:trHeight w:val="380"/>
                          <w:jc w:val="center"/>
                        </w:trPr>
                        <w:tc>
                          <w:tcPr>
                            <w:tcW w:w="5495" w:type="dxa"/>
                          </w:tcPr>
                          <w:p w:rsidR="00B8553D" w:rsidRPr="00C271A2" w:rsidRDefault="00B8553D" w:rsidP="00291885">
                            <w:r w:rsidRPr="00C271A2">
                              <w:t>Concentration en ions NO</w:t>
                            </w:r>
                            <w:r w:rsidRPr="00C271A2">
                              <w:rPr>
                                <w:vertAlign w:val="subscript"/>
                              </w:rPr>
                              <w:t>3</w:t>
                            </w:r>
                            <w:r w:rsidRPr="00C271A2">
                              <w:rPr>
                                <w:vertAlign w:val="superscript"/>
                              </w:rPr>
                              <w:t>-</w:t>
                            </w:r>
                            <w:r w:rsidRPr="00C271A2">
                              <w:t xml:space="preserve"> de la solution fille C</w:t>
                            </w:r>
                            <w:r w:rsidRPr="00C271A2">
                              <w:rPr>
                                <w:vertAlign w:val="subscript"/>
                              </w:rPr>
                              <w:t>fille</w:t>
                            </w:r>
                            <w:r w:rsidRPr="00C271A2">
                              <w:t xml:space="preserve"> (mg.L</w:t>
                            </w:r>
                            <w:r w:rsidRPr="00C271A2">
                              <w:rPr>
                                <w:vertAlign w:val="superscript"/>
                              </w:rPr>
                              <w:t>-1</w:t>
                            </w:r>
                            <w:r w:rsidRPr="00C271A2">
                              <w:t>)</w:t>
                            </w:r>
                          </w:p>
                        </w:tc>
                        <w:tc>
                          <w:tcPr>
                            <w:tcW w:w="709" w:type="dxa"/>
                          </w:tcPr>
                          <w:p w:rsidR="00B8553D" w:rsidRPr="00C271A2" w:rsidRDefault="00B8553D" w:rsidP="00291885">
                            <w:pPr>
                              <w:jc w:val="center"/>
                            </w:pPr>
                            <w:r w:rsidRPr="00C271A2">
                              <w:t>10,0</w:t>
                            </w:r>
                          </w:p>
                        </w:tc>
                        <w:tc>
                          <w:tcPr>
                            <w:tcW w:w="708" w:type="dxa"/>
                          </w:tcPr>
                          <w:p w:rsidR="00B8553D" w:rsidRPr="00C271A2" w:rsidRDefault="00B8553D" w:rsidP="00291885">
                            <w:pPr>
                              <w:jc w:val="center"/>
                            </w:pPr>
                            <w:r w:rsidRPr="00C271A2">
                              <w:t>25,0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B8553D" w:rsidRPr="00C271A2" w:rsidRDefault="00B8553D" w:rsidP="00291885">
                            <w:pPr>
                              <w:jc w:val="center"/>
                            </w:pPr>
                            <w:r w:rsidRPr="00C271A2">
                              <w:t>50,0</w:t>
                            </w:r>
                          </w:p>
                        </w:tc>
                        <w:tc>
                          <w:tcPr>
                            <w:tcW w:w="709" w:type="dxa"/>
                          </w:tcPr>
                          <w:p w:rsidR="00B8553D" w:rsidRPr="00C271A2" w:rsidRDefault="00B8553D" w:rsidP="00291885">
                            <w:pPr>
                              <w:jc w:val="center"/>
                            </w:pPr>
                            <w:r w:rsidRPr="00C271A2">
                              <w:t>80,0</w:t>
                            </w:r>
                          </w:p>
                        </w:tc>
                      </w:tr>
                      <w:tr w:rsidR="00B8553D" w:rsidRPr="00C271A2" w:rsidTr="00291885">
                        <w:trPr>
                          <w:trHeight w:val="164"/>
                          <w:jc w:val="center"/>
                        </w:trPr>
                        <w:tc>
                          <w:tcPr>
                            <w:tcW w:w="5495" w:type="dxa"/>
                          </w:tcPr>
                          <w:p w:rsidR="00B8553D" w:rsidRPr="00C271A2" w:rsidRDefault="00B8553D" w:rsidP="00291885">
                            <w:r w:rsidRPr="00C271A2">
                              <w:t>Volume de solution mère à prélever Vmère (mL)</w:t>
                            </w:r>
                          </w:p>
                        </w:tc>
                        <w:tc>
                          <w:tcPr>
                            <w:tcW w:w="709" w:type="dxa"/>
                          </w:tcPr>
                          <w:p w:rsidR="00B8553D" w:rsidRPr="00C271A2" w:rsidRDefault="00B8553D" w:rsidP="00291885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708" w:type="dxa"/>
                          </w:tcPr>
                          <w:p w:rsidR="00B8553D" w:rsidRPr="00C271A2" w:rsidRDefault="00B8553D" w:rsidP="00291885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:rsidR="00B8553D" w:rsidRPr="00C271A2" w:rsidRDefault="00B8553D" w:rsidP="00291885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709" w:type="dxa"/>
                          </w:tcPr>
                          <w:p w:rsidR="00B8553D" w:rsidRPr="00C271A2" w:rsidRDefault="00B8553D" w:rsidP="00291885">
                            <w:pPr>
                              <w:jc w:val="center"/>
                            </w:pPr>
                          </w:p>
                        </w:tc>
                      </w:tr>
                      <w:tr w:rsidR="00B8553D" w:rsidRPr="00C271A2" w:rsidTr="00291885">
                        <w:trPr>
                          <w:trHeight w:val="164"/>
                          <w:jc w:val="center"/>
                        </w:trPr>
                        <w:tc>
                          <w:tcPr>
                            <w:tcW w:w="5495" w:type="dxa"/>
                          </w:tcPr>
                          <w:p w:rsidR="00B8553D" w:rsidRPr="00C271A2" w:rsidRDefault="00B8553D" w:rsidP="00291885">
                            <w:r w:rsidRPr="00C271A2">
                              <w:t>Volume de la solution fille V</w:t>
                            </w:r>
                            <w:r w:rsidRPr="00C271A2">
                              <w:rPr>
                                <w:vertAlign w:val="subscript"/>
                              </w:rPr>
                              <w:t>fille</w:t>
                            </w:r>
                            <w:r w:rsidRPr="00C271A2">
                              <w:t xml:space="preserve"> (mL)</w:t>
                            </w:r>
                          </w:p>
                        </w:tc>
                        <w:tc>
                          <w:tcPr>
                            <w:tcW w:w="709" w:type="dxa"/>
                          </w:tcPr>
                          <w:p w:rsidR="00B8553D" w:rsidRPr="00C271A2" w:rsidRDefault="00B8553D" w:rsidP="00291885">
                            <w:pPr>
                              <w:jc w:val="center"/>
                            </w:pPr>
                            <w:r w:rsidRPr="00C271A2">
                              <w:t>50,0</w:t>
                            </w:r>
                          </w:p>
                        </w:tc>
                        <w:tc>
                          <w:tcPr>
                            <w:tcW w:w="708" w:type="dxa"/>
                          </w:tcPr>
                          <w:p w:rsidR="00B8553D" w:rsidRPr="00C271A2" w:rsidRDefault="00B8553D" w:rsidP="00291885">
                            <w:pPr>
                              <w:jc w:val="center"/>
                            </w:pPr>
                            <w:r w:rsidRPr="00C271A2">
                              <w:t>50,0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:rsidR="00B8553D" w:rsidRPr="00C271A2" w:rsidRDefault="00B8553D" w:rsidP="00291885">
                            <w:pPr>
                              <w:jc w:val="center"/>
                            </w:pPr>
                            <w:r w:rsidRPr="00C271A2">
                              <w:t>50,0</w:t>
                            </w:r>
                          </w:p>
                        </w:tc>
                        <w:tc>
                          <w:tcPr>
                            <w:tcW w:w="709" w:type="dxa"/>
                          </w:tcPr>
                          <w:p w:rsidR="00B8553D" w:rsidRPr="00C271A2" w:rsidRDefault="00095B12" w:rsidP="00291885">
                            <w:pPr>
                              <w:jc w:val="center"/>
                            </w:pPr>
                            <w:r>
                              <w:t>50</w:t>
                            </w:r>
                            <w:r w:rsidR="00B8553D" w:rsidRPr="00C271A2">
                              <w:t>,0</w:t>
                            </w:r>
                          </w:p>
                        </w:tc>
                      </w:tr>
                    </w:tbl>
                    <w:p w:rsidR="00B8553D" w:rsidRPr="00C271A2" w:rsidRDefault="00B8553D" w:rsidP="00B8553D">
                      <w:pPr>
                        <w:spacing w:after="160" w:line="259" w:lineRule="auto"/>
                        <w:jc w:val="left"/>
                        <w:rPr>
                          <w:i/>
                          <w:sz w:val="22"/>
                          <w:u w:val="single"/>
                        </w:rPr>
                      </w:pPr>
                    </w:p>
                    <w:p w:rsidR="00B8553D" w:rsidRDefault="00B8553D" w:rsidP="00B8553D">
                      <w:pPr>
                        <w:pStyle w:val="Enumration"/>
                        <w:numPr>
                          <w:ilvl w:val="0"/>
                          <w:numId w:val="0"/>
                        </w:numPr>
                        <w:rPr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>Tracé de la courbe d'étalonnage</w:t>
                      </w:r>
                    </w:p>
                    <w:p w:rsidR="00095B12" w:rsidRPr="00291885" w:rsidRDefault="00095B12" w:rsidP="00B8553D">
                      <w:pPr>
                        <w:pStyle w:val="Enumration"/>
                        <w:numPr>
                          <w:ilvl w:val="0"/>
                          <w:numId w:val="0"/>
                        </w:numPr>
                      </w:pPr>
                    </w:p>
                    <w:p w:rsidR="00B8553D" w:rsidRPr="00C271A2" w:rsidRDefault="00095B12" w:rsidP="00095B12">
                      <w:pPr>
                        <w:pStyle w:val="Enumration"/>
                        <w:numPr>
                          <w:ilvl w:val="0"/>
                          <w:numId w:val="0"/>
                        </w:numPr>
                        <w:ind w:left="720" w:hanging="360"/>
                      </w:pPr>
                      <w:r>
                        <w:t xml:space="preserve">-  </w:t>
                      </w:r>
                      <w:r w:rsidR="00B8553D" w:rsidRPr="00C271A2">
                        <w:t>Régler le spectrophotomètre à la longueur d’onde adaptée.</w:t>
                      </w:r>
                    </w:p>
                    <w:p w:rsidR="00B8553D" w:rsidRPr="00C271A2" w:rsidRDefault="00095B12" w:rsidP="00095B12">
                      <w:pPr>
                        <w:pStyle w:val="Enumration"/>
                        <w:numPr>
                          <w:ilvl w:val="0"/>
                          <w:numId w:val="0"/>
                        </w:numPr>
                        <w:ind w:left="720" w:hanging="360"/>
                      </w:pPr>
                      <w:r>
                        <w:t xml:space="preserve">-  </w:t>
                      </w:r>
                      <w:r w:rsidR="00B8553D" w:rsidRPr="00C271A2">
                        <w:t>Mesurer l'absorbance A de chaque solution (S</w:t>
                      </w:r>
                      <w:r w:rsidR="00B8553D" w:rsidRPr="00C271A2">
                        <w:rPr>
                          <w:vertAlign w:val="subscript"/>
                        </w:rPr>
                        <w:t>mère</w:t>
                      </w:r>
                      <w:r w:rsidR="00B8553D" w:rsidRPr="00C271A2">
                        <w:t>, S</w:t>
                      </w:r>
                      <w:r w:rsidR="00B8553D" w:rsidRPr="00C271A2">
                        <w:rPr>
                          <w:vertAlign w:val="subscript"/>
                        </w:rPr>
                        <w:t>1</w:t>
                      </w:r>
                      <w:r w:rsidR="00B8553D" w:rsidRPr="00C271A2">
                        <w:t> à S</w:t>
                      </w:r>
                      <w:r w:rsidR="00B8553D" w:rsidRPr="00C271A2">
                        <w:rPr>
                          <w:vertAlign w:val="subscript"/>
                        </w:rPr>
                        <w:t>4</w:t>
                      </w:r>
                      <w:r w:rsidR="00B8553D" w:rsidRPr="00C271A2">
                        <w:t>) et tracer la courbe d'étalonnage A=f(C).</w:t>
                      </w:r>
                    </w:p>
                    <w:p w:rsidR="00B8553D" w:rsidRDefault="00B8553D" w:rsidP="00B8553D">
                      <w:pPr>
                        <w:rPr>
                          <w:i/>
                          <w:u w:val="single"/>
                        </w:rPr>
                      </w:pPr>
                    </w:p>
                    <w:p w:rsidR="00B8553D" w:rsidRDefault="00B8553D" w:rsidP="00B8553D">
                      <w:pPr>
                        <w:rPr>
                          <w:u w:val="single"/>
                        </w:rPr>
                      </w:pPr>
                      <w:r w:rsidRPr="00BA1B69">
                        <w:rPr>
                          <w:u w:val="single"/>
                        </w:rPr>
                        <w:t>Mesure de la concentration en ions nitrates dans l’eau du robinet</w:t>
                      </w:r>
                    </w:p>
                    <w:p w:rsidR="00095B12" w:rsidRPr="00BA1B69" w:rsidRDefault="00095B12" w:rsidP="00B8553D">
                      <w:pPr>
                        <w:rPr>
                          <w:u w:val="single"/>
                        </w:rPr>
                      </w:pPr>
                    </w:p>
                    <w:p w:rsidR="00B8553D" w:rsidRPr="00C271A2" w:rsidRDefault="00095B12" w:rsidP="00095B12">
                      <w:pPr>
                        <w:pStyle w:val="Enumration"/>
                        <w:numPr>
                          <w:ilvl w:val="0"/>
                          <w:numId w:val="0"/>
                        </w:numPr>
                        <w:ind w:left="567" w:hanging="207"/>
                      </w:pPr>
                      <w:r>
                        <w:t xml:space="preserve">- </w:t>
                      </w:r>
                      <w:r w:rsidR="00B8553D" w:rsidRPr="00C271A2">
                        <w:t>Ajouter dix gouttes d'acide 2,4-phénoldisulfonique à l’eau du robinet étudiée. La solution prend une coloration jaune en présence d’ions NO</w:t>
                      </w:r>
                      <w:r w:rsidR="00B8553D" w:rsidRPr="00C271A2">
                        <w:rPr>
                          <w:vertAlign w:val="subscript"/>
                        </w:rPr>
                        <w:t>3</w:t>
                      </w:r>
                      <w:r w:rsidR="00B8553D" w:rsidRPr="00C271A2">
                        <w:rPr>
                          <w:vertAlign w:val="superscript"/>
                        </w:rPr>
                        <w:t>-</w:t>
                      </w:r>
                      <w:r w:rsidR="00B8553D" w:rsidRPr="00C271A2">
                        <w:t>.</w:t>
                      </w:r>
                    </w:p>
                    <w:p w:rsidR="00B8553D" w:rsidRPr="00C271A2" w:rsidRDefault="00095B12" w:rsidP="00095B12">
                      <w:pPr>
                        <w:pStyle w:val="Enumration"/>
                        <w:numPr>
                          <w:ilvl w:val="0"/>
                          <w:numId w:val="0"/>
                        </w:numPr>
                        <w:ind w:left="720" w:hanging="360"/>
                      </w:pPr>
                      <w:r>
                        <w:t xml:space="preserve">-  </w:t>
                      </w:r>
                      <w:r w:rsidR="00B8553D" w:rsidRPr="00C271A2">
                        <w:t>Mesurer l'absorbance de l’eau et en déduire sa concentration en ions NO</w:t>
                      </w:r>
                      <w:r w:rsidR="00B8553D" w:rsidRPr="00C271A2">
                        <w:rPr>
                          <w:vertAlign w:val="subscript"/>
                        </w:rPr>
                        <w:t>3</w:t>
                      </w:r>
                      <w:r w:rsidR="00B8553D" w:rsidRPr="00C271A2">
                        <w:rPr>
                          <w:vertAlign w:val="superscript"/>
                        </w:rPr>
                        <w:t xml:space="preserve">- </w:t>
                      </w:r>
                      <w:r w:rsidR="00B8553D" w:rsidRPr="00C271A2">
                        <w:t>à l’aide de la courbe d’étalonnage.</w:t>
                      </w:r>
                    </w:p>
                    <w:p w:rsidR="00B8553D" w:rsidRDefault="00B8553D" w:rsidP="00B8553D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i/>
          <w:noProof/>
          <w:sz w:val="22"/>
          <w:lang w:eastAsia="fr-FR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posOffset>78105</wp:posOffset>
                </wp:positionH>
                <wp:positionV relativeFrom="paragraph">
                  <wp:posOffset>178435</wp:posOffset>
                </wp:positionV>
                <wp:extent cx="6172200" cy="2796540"/>
                <wp:effectExtent l="0" t="0" r="19050" b="22860"/>
                <wp:wrapSquare wrapText="bothSides"/>
                <wp:docPr id="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2796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344B" w:rsidRPr="00C271A2" w:rsidRDefault="00A7344B" w:rsidP="00A7344B">
                            <w:pPr>
                              <w:pStyle w:val="Titre3"/>
                            </w:pPr>
                            <w:r w:rsidRPr="00C271A2">
                              <w:t>Document 3 : Limite de détection</w:t>
                            </w:r>
                          </w:p>
                          <w:p w:rsidR="00A7344B" w:rsidRDefault="00A7344B" w:rsidP="00A7344B">
                            <w:r w:rsidRPr="00C271A2">
                              <w:t>La limite de détection (LD) est la plus petite concentration fournissant un signal signifi</w:t>
                            </w:r>
                            <w:r w:rsidR="006B6955">
                              <w:t xml:space="preserve">cativement différent du blanc : </w:t>
                            </w:r>
                            <w:r w:rsidRPr="00C271A2">
                              <w:t>c’est la plus petite quantité d’espèce chimique analysée pouvant être détectée dans l’échantillon</w:t>
                            </w:r>
                            <w:r w:rsidR="006B6955">
                              <w:t>,</w:t>
                            </w:r>
                            <w:r w:rsidRPr="00C271A2">
                              <w:t xml:space="preserve"> mais pas nécessairement quantifiée.</w:t>
                            </w:r>
                          </w:p>
                          <w:p w:rsidR="006B6955" w:rsidRPr="00095B12" w:rsidRDefault="006B6955" w:rsidP="00A7344B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:rsidR="00A7344B" w:rsidRDefault="00A7344B" w:rsidP="00A7344B">
                            <w:pPr>
                              <w:rPr>
                                <w:u w:val="single"/>
                              </w:rPr>
                            </w:pPr>
                            <w:r w:rsidRPr="006B6955">
                              <w:rPr>
                                <w:u w:val="single"/>
                              </w:rPr>
                              <w:t>Détermination de la limite de détection</w:t>
                            </w:r>
                          </w:p>
                          <w:p w:rsidR="006B6955" w:rsidRPr="006B6955" w:rsidRDefault="006B6955" w:rsidP="00A7344B">
                            <w:pPr>
                              <w:rPr>
                                <w:sz w:val="8"/>
                                <w:szCs w:val="8"/>
                                <w:u w:val="single"/>
                              </w:rPr>
                            </w:pPr>
                          </w:p>
                          <w:p w:rsidR="00A7344B" w:rsidRDefault="00A7344B" w:rsidP="00A7344B">
                            <w:r w:rsidRPr="00C271A2">
                              <w:t>On réalise une série de n mesures sur des échantillons (appelés blancs) contenant l'ensemble des constituants, à l'exception de la substance analysée.</w:t>
                            </w:r>
                          </w:p>
                          <w:p w:rsidR="006B6955" w:rsidRPr="006B6955" w:rsidRDefault="006B6955" w:rsidP="00A7344B">
                            <w:pPr>
                              <w:rPr>
                                <w:sz w:val="8"/>
                                <w:szCs w:val="8"/>
                              </w:rPr>
                            </w:pPr>
                          </w:p>
                          <w:p w:rsidR="00A7344B" w:rsidRDefault="00A7344B" w:rsidP="00A7344B">
                            <w:pPr>
                              <w:rPr>
                                <w:vertAlign w:val="subscript"/>
                              </w:rPr>
                            </w:pPr>
                            <w:r w:rsidRPr="00C271A2">
                              <w:t>LD = m</w:t>
                            </w:r>
                            <w:r w:rsidRPr="005B2FDE">
                              <w:rPr>
                                <w:vertAlign w:val="subscript"/>
                              </w:rPr>
                              <w:t>blan</w:t>
                            </w:r>
                            <w:r w:rsidRPr="006B6955">
                              <w:rPr>
                                <w:vertAlign w:val="subscript"/>
                              </w:rPr>
                              <w:t>c</w:t>
                            </w:r>
                            <w:r w:rsidRPr="00C271A2">
                              <w:t xml:space="preserve"> + 3 S</w:t>
                            </w:r>
                            <w:r w:rsidRPr="005B2FDE">
                              <w:rPr>
                                <w:vertAlign w:val="subscript"/>
                              </w:rPr>
                              <w:t>blanc</w:t>
                            </w:r>
                          </w:p>
                          <w:p w:rsidR="006B6955" w:rsidRPr="006B6955" w:rsidRDefault="006B6955" w:rsidP="00A7344B">
                            <w:pPr>
                              <w:rPr>
                                <w:sz w:val="8"/>
                                <w:szCs w:val="8"/>
                              </w:rPr>
                            </w:pPr>
                          </w:p>
                          <w:p w:rsidR="00A7344B" w:rsidRPr="00C271A2" w:rsidRDefault="00A7344B" w:rsidP="00A7344B">
                            <w:r w:rsidRPr="00C271A2">
                              <w:t>m</w:t>
                            </w:r>
                            <w:r w:rsidRPr="005B2FDE">
                              <w:rPr>
                                <w:vertAlign w:val="subscript"/>
                              </w:rPr>
                              <w:t>blanc</w:t>
                            </w:r>
                            <w:r w:rsidRPr="00C271A2">
                              <w:t xml:space="preserve"> est la moyenne de la série de mesures</w:t>
                            </w:r>
                          </w:p>
                          <w:p w:rsidR="00A7344B" w:rsidRPr="00C271A2" w:rsidRDefault="00A7344B" w:rsidP="00A7344B">
                            <w:r w:rsidRPr="00C271A2">
                              <w:t>S</w:t>
                            </w:r>
                            <w:r w:rsidRPr="005B2FDE">
                              <w:rPr>
                                <w:vertAlign w:val="subscript"/>
                              </w:rPr>
                              <w:t>blanc</w:t>
                            </w:r>
                            <w:r w:rsidRPr="00C271A2">
                              <w:t xml:space="preserve"> est l’écart-type de la série de mesures</w:t>
                            </w:r>
                          </w:p>
                          <w:p w:rsidR="00A7344B" w:rsidRPr="00C271A2" w:rsidRDefault="00A7344B" w:rsidP="00A7344B">
                            <w:r w:rsidRPr="00C271A2">
                              <w:t>Le facteur multiplicatif 3 correspond</w:t>
                            </w:r>
                            <w:r>
                              <w:t xml:space="preserve"> à un risque de 0,</w:t>
                            </w:r>
                            <w:r w:rsidRPr="00C271A2">
                              <w:t>3 % de conclure à la présence de la substance recherchée alors qu'elle est absente</w:t>
                            </w:r>
                            <w:r w:rsidR="006B6955">
                              <w:t>.</w:t>
                            </w:r>
                          </w:p>
                          <w:p w:rsidR="00A7344B" w:rsidRDefault="00A7344B" w:rsidP="00A7344B"/>
                          <w:p w:rsidR="00A7344B" w:rsidRPr="000053C1" w:rsidRDefault="00A7344B" w:rsidP="00A7344B">
                            <w:pPr>
                              <w:jc w:val="right"/>
                              <w:rPr>
                                <w:i/>
                              </w:rPr>
                            </w:pPr>
                            <w:r w:rsidRPr="000053C1">
                              <w:rPr>
                                <w:i/>
                              </w:rPr>
                              <w:t xml:space="preserve">D’après : </w:t>
                            </w:r>
                            <w:hyperlink r:id="rId57" w:history="1">
                              <w:r w:rsidRPr="000053C1">
                                <w:rPr>
                                  <w:i/>
                                  <w:color w:val="0563C1"/>
                                  <w:u w:val="single"/>
                                </w:rPr>
                                <w:t>http://www.oiv.int/oiv/files/6%20.../6%20.../6-4-3/.../OIV-MA-AS1-10.pdf</w:t>
                              </w:r>
                            </w:hyperlink>
                          </w:p>
                          <w:p w:rsidR="00A7344B" w:rsidRDefault="00A7344B" w:rsidP="00A7344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6.15pt;margin-top:14.05pt;width:486pt;height:220.2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">
                <v:textbox>
                  <w:txbxContent>
                    <w:p w:rsidR="00A7344B" w:rsidRPr="00C271A2" w:rsidRDefault="00A7344B" w:rsidP="00A7344B">
                      <w:pPr>
                        <w:pStyle w:val="Titre3"/>
                      </w:pPr>
                      <w:r w:rsidRPr="00C271A2">
                        <w:t>Document 3 : Limite de détection</w:t>
                      </w:r>
                    </w:p>
                    <w:p w:rsidR="00A7344B" w:rsidRDefault="00A7344B" w:rsidP="00A7344B">
                      <w:r w:rsidRPr="00C271A2">
                        <w:t>La limite de détection (LD) est la plus petite concentration fournissant un signal signifi</w:t>
                      </w:r>
                      <w:r w:rsidR="006B6955">
                        <w:t xml:space="preserve">cativement différent du blanc : </w:t>
                      </w:r>
                      <w:r w:rsidRPr="00C271A2">
                        <w:t>c’est la plus petite quantité d’espèce chimique analysée pouvant être détectée dans l’échantillon</w:t>
                      </w:r>
                      <w:r w:rsidR="006B6955">
                        <w:t>,</w:t>
                      </w:r>
                      <w:r w:rsidRPr="00C271A2">
                        <w:t xml:space="preserve"> mais pas nécessairement quantifiée.</w:t>
                      </w:r>
                    </w:p>
                    <w:p w:rsidR="006B6955" w:rsidRPr="00095B12" w:rsidRDefault="006B6955" w:rsidP="00A7344B">
                      <w:pPr>
                        <w:rPr>
                          <w:sz w:val="12"/>
                          <w:szCs w:val="12"/>
                        </w:rPr>
                      </w:pPr>
                    </w:p>
                    <w:p w:rsidR="00A7344B" w:rsidRDefault="00A7344B" w:rsidP="00A7344B">
                      <w:pPr>
                        <w:rPr>
                          <w:u w:val="single"/>
                        </w:rPr>
                      </w:pPr>
                      <w:r w:rsidRPr="006B6955">
                        <w:rPr>
                          <w:u w:val="single"/>
                        </w:rPr>
                        <w:t>Détermination de la limite de détection</w:t>
                      </w:r>
                    </w:p>
                    <w:p w:rsidR="006B6955" w:rsidRPr="006B6955" w:rsidRDefault="006B6955" w:rsidP="00A7344B">
                      <w:pPr>
                        <w:rPr>
                          <w:sz w:val="8"/>
                          <w:szCs w:val="8"/>
                          <w:u w:val="single"/>
                        </w:rPr>
                      </w:pPr>
                    </w:p>
                    <w:p w:rsidR="00A7344B" w:rsidRDefault="00A7344B" w:rsidP="00A7344B">
                      <w:r w:rsidRPr="00C271A2">
                        <w:t>On réalise une série de n mesures sur des échantillons (appelés blancs) contenant l'ensemble des constituants, à l'exception de la substance analysée.</w:t>
                      </w:r>
                    </w:p>
                    <w:p w:rsidR="006B6955" w:rsidRPr="006B6955" w:rsidRDefault="006B6955" w:rsidP="00A7344B">
                      <w:pPr>
                        <w:rPr>
                          <w:sz w:val="8"/>
                          <w:szCs w:val="8"/>
                        </w:rPr>
                      </w:pPr>
                    </w:p>
                    <w:p w:rsidR="00A7344B" w:rsidRDefault="00A7344B" w:rsidP="00A7344B">
                      <w:pPr>
                        <w:rPr>
                          <w:vertAlign w:val="subscript"/>
                        </w:rPr>
                      </w:pPr>
                      <w:r w:rsidRPr="00C271A2">
                        <w:t>LD = m</w:t>
                      </w:r>
                      <w:r w:rsidRPr="005B2FDE">
                        <w:rPr>
                          <w:vertAlign w:val="subscript"/>
                        </w:rPr>
                        <w:t>blan</w:t>
                      </w:r>
                      <w:r w:rsidRPr="006B6955">
                        <w:rPr>
                          <w:vertAlign w:val="subscript"/>
                        </w:rPr>
                        <w:t>c</w:t>
                      </w:r>
                      <w:r w:rsidRPr="00C271A2">
                        <w:t xml:space="preserve"> + 3 S</w:t>
                      </w:r>
                      <w:r w:rsidRPr="005B2FDE">
                        <w:rPr>
                          <w:vertAlign w:val="subscript"/>
                        </w:rPr>
                        <w:t>blanc</w:t>
                      </w:r>
                    </w:p>
                    <w:p w:rsidR="006B6955" w:rsidRPr="006B6955" w:rsidRDefault="006B6955" w:rsidP="00A7344B">
                      <w:pPr>
                        <w:rPr>
                          <w:sz w:val="8"/>
                          <w:szCs w:val="8"/>
                        </w:rPr>
                      </w:pPr>
                    </w:p>
                    <w:p w:rsidR="00A7344B" w:rsidRPr="00C271A2" w:rsidRDefault="00A7344B" w:rsidP="00A7344B">
                      <w:r w:rsidRPr="00C271A2">
                        <w:t>m</w:t>
                      </w:r>
                      <w:r w:rsidRPr="005B2FDE">
                        <w:rPr>
                          <w:vertAlign w:val="subscript"/>
                        </w:rPr>
                        <w:t>blanc</w:t>
                      </w:r>
                      <w:r w:rsidRPr="00C271A2">
                        <w:t xml:space="preserve"> est la moyenne de la série de mesures</w:t>
                      </w:r>
                    </w:p>
                    <w:p w:rsidR="00A7344B" w:rsidRPr="00C271A2" w:rsidRDefault="00A7344B" w:rsidP="00A7344B">
                      <w:r w:rsidRPr="00C271A2">
                        <w:t>S</w:t>
                      </w:r>
                      <w:r w:rsidRPr="005B2FDE">
                        <w:rPr>
                          <w:vertAlign w:val="subscript"/>
                        </w:rPr>
                        <w:t>blanc</w:t>
                      </w:r>
                      <w:r w:rsidRPr="00C271A2">
                        <w:t xml:space="preserve"> est l’écart-type de la série de mesures</w:t>
                      </w:r>
                    </w:p>
                    <w:p w:rsidR="00A7344B" w:rsidRPr="00C271A2" w:rsidRDefault="00A7344B" w:rsidP="00A7344B">
                      <w:r w:rsidRPr="00C271A2">
                        <w:t>Le facteur multiplicatif 3 correspond</w:t>
                      </w:r>
                      <w:r>
                        <w:t xml:space="preserve"> à un risque de 0,</w:t>
                      </w:r>
                      <w:r w:rsidRPr="00C271A2">
                        <w:t>3 % de conclure à la présence de la substance recherchée alors qu'elle est absente</w:t>
                      </w:r>
                      <w:r w:rsidR="006B6955">
                        <w:t>.</w:t>
                      </w:r>
                    </w:p>
                    <w:p w:rsidR="00A7344B" w:rsidRDefault="00A7344B" w:rsidP="00A7344B"/>
                    <w:p w:rsidR="00A7344B" w:rsidRPr="000053C1" w:rsidRDefault="00A7344B" w:rsidP="00A7344B">
                      <w:pPr>
                        <w:jc w:val="right"/>
                        <w:rPr>
                          <w:i/>
                        </w:rPr>
                      </w:pPr>
                      <w:r w:rsidRPr="000053C1">
                        <w:rPr>
                          <w:i/>
                        </w:rPr>
                        <w:t xml:space="preserve">D’après : </w:t>
                      </w:r>
                      <w:hyperlink r:id="rId58" w:history="1">
                        <w:r w:rsidRPr="000053C1">
                          <w:rPr>
                            <w:i/>
                            <w:color w:val="0563C1"/>
                            <w:u w:val="single"/>
                          </w:rPr>
                          <w:t>http://www.oiv.int/oiv/files/6%20.../6%20.../6-4-3/.../OIV-MA-AS1-10.pdf</w:t>
                        </w:r>
                      </w:hyperlink>
                    </w:p>
                    <w:p w:rsidR="00A7344B" w:rsidRDefault="00A7344B" w:rsidP="00A7344B"/>
                  </w:txbxContent>
                </v:textbox>
                <w10:wrap type="square" anchorx="margin"/>
              </v:shape>
            </w:pict>
          </mc:Fallback>
        </mc:AlternateContent>
      </w:r>
    </w:p>
    <w:p w:rsidR="00A7344B" w:rsidRDefault="00A7344B" w:rsidP="00A7344B">
      <w:pPr>
        <w:pStyle w:val="Question"/>
        <w:numPr>
          <w:ilvl w:val="0"/>
          <w:numId w:val="35"/>
        </w:numPr>
      </w:pPr>
      <w:r>
        <w:lastRenderedPageBreak/>
        <w:t xml:space="preserve">Tracer à l’aide d’un spectrophotomètre le spectre d’absorption de la solution mère d’ions nitrate à laquelle on a ajouté dix gouttes d'acide 2,4-phénoldisulfonique. </w:t>
      </w:r>
    </w:p>
    <w:p w:rsidR="00A7344B" w:rsidRDefault="00A7344B" w:rsidP="00A7344B">
      <w:pPr>
        <w:pStyle w:val="Question"/>
        <w:numPr>
          <w:ilvl w:val="0"/>
          <w:numId w:val="34"/>
        </w:numPr>
      </w:pPr>
      <w:r>
        <w:t>En déduire la longueur d’onde à laquelle régler le spectrophotomètre afin d’effectuer les mesures d’absorbance des solutions de l’échelle de teintes.</w:t>
      </w:r>
    </w:p>
    <w:p w:rsidR="00A7344B" w:rsidRDefault="00A7344B" w:rsidP="00A7344B">
      <w:pPr>
        <w:pStyle w:val="Question"/>
        <w:numPr>
          <w:ilvl w:val="0"/>
          <w:numId w:val="34"/>
        </w:numPr>
      </w:pPr>
      <w:r>
        <w:t>Remplir le tableau du document 4 en indiquant le volume de solution mère à prélever pour préparer les solutions filles. Détailler un des calculs sur votre compte-rendu.</w:t>
      </w:r>
    </w:p>
    <w:p w:rsidR="00A7344B" w:rsidRDefault="00A7344B" w:rsidP="00A7344B">
      <w:pPr>
        <w:pStyle w:val="Question"/>
        <w:numPr>
          <w:ilvl w:val="0"/>
          <w:numId w:val="34"/>
        </w:numPr>
      </w:pPr>
      <w:r>
        <w:t>Indiquer le matériel nécessaire à la préparation de la solution S</w:t>
      </w:r>
      <w:r>
        <w:rPr>
          <w:vertAlign w:val="subscript"/>
        </w:rPr>
        <w:t>1</w:t>
      </w:r>
      <w:r>
        <w:t>.</w:t>
      </w:r>
    </w:p>
    <w:p w:rsidR="00A7344B" w:rsidRDefault="00A7344B" w:rsidP="00A7344B">
      <w:pPr>
        <w:pStyle w:val="Question"/>
        <w:numPr>
          <w:ilvl w:val="0"/>
          <w:numId w:val="34"/>
        </w:numPr>
      </w:pPr>
      <w:r>
        <w:t xml:space="preserve">Proposer un protocole pour déterminer la </w:t>
      </w:r>
      <w:r w:rsidRPr="005F573E">
        <w:rPr>
          <w:rStyle w:val="MotClef0"/>
          <w:b w:val="0"/>
          <w:color w:val="auto"/>
        </w:rPr>
        <w:t>limite de détection</w:t>
      </w:r>
      <w:r>
        <w:t xml:space="preserve"> de la méthode de dosage des ions nitrate par spectrophotométrie.</w:t>
      </w:r>
    </w:p>
    <w:p w:rsidR="00A7344B" w:rsidRDefault="00A7344B" w:rsidP="00A7344B">
      <w:pPr>
        <w:pStyle w:val="Question"/>
        <w:numPr>
          <w:ilvl w:val="0"/>
          <w:numId w:val="34"/>
        </w:numPr>
      </w:pPr>
      <w:r>
        <w:t>Mettre en œuvre le protocole après accord du professeur.</w:t>
      </w:r>
    </w:p>
    <w:p w:rsidR="00A7344B" w:rsidRDefault="00A7344B" w:rsidP="00A7344B">
      <w:pPr>
        <w:pStyle w:val="Question"/>
        <w:numPr>
          <w:ilvl w:val="0"/>
          <w:numId w:val="34"/>
        </w:numPr>
      </w:pPr>
      <w:r>
        <w:t>Déterminer à l’aide de cette méthode, si l’eau du robinet contient des ions nitrate. Déterminer leur concentration dans ce cas.</w:t>
      </w:r>
    </w:p>
    <w:p w:rsidR="00A7344B" w:rsidRDefault="00A7344B" w:rsidP="00B8553D">
      <w:pPr>
        <w:spacing w:after="160" w:line="259" w:lineRule="auto"/>
        <w:jc w:val="left"/>
        <w:rPr>
          <w:i/>
          <w:sz w:val="22"/>
        </w:rPr>
      </w:pPr>
    </w:p>
    <w:p w:rsidR="00A7344B" w:rsidRDefault="00A7344B" w:rsidP="00B8553D">
      <w:pPr>
        <w:spacing w:after="160" w:line="259" w:lineRule="auto"/>
        <w:jc w:val="left"/>
        <w:rPr>
          <w:i/>
          <w:sz w:val="22"/>
        </w:rPr>
      </w:pPr>
    </w:p>
    <w:p w:rsidR="00FA3379" w:rsidRDefault="00FA3379" w:rsidP="00FA3379">
      <w:pPr>
        <w:rPr>
          <w:color w:val="FF0000"/>
        </w:rPr>
      </w:pPr>
      <w:r>
        <w:rPr>
          <w:color w:val="FF0000"/>
        </w:rPr>
        <w:t>La solution mère peut être préparée par un élève ou le professeur au bureau ; la solution préparée est mise à disposition de l’ensemble du demi-groupe.</w:t>
      </w:r>
    </w:p>
    <w:p w:rsidR="00FA3379" w:rsidRDefault="00FA3379" w:rsidP="00FA3379">
      <w:pPr>
        <w:rPr>
          <w:color w:val="FF0000"/>
        </w:rPr>
      </w:pPr>
      <w:r>
        <w:rPr>
          <w:color w:val="FF0000"/>
        </w:rPr>
        <w:t>Le tracé du spectre d’absorption de la solution de nitrate d’ammonium peut être réalisé par le professeur devant le demi-groupe et le spectre distribué à chaque binôme.</w:t>
      </w:r>
    </w:p>
    <w:p w:rsidR="00FA3379" w:rsidRDefault="00FA3379" w:rsidP="00FA3379">
      <w:pPr>
        <w:rPr>
          <w:color w:val="FF0000"/>
        </w:rPr>
      </w:pPr>
    </w:p>
    <w:p w:rsidR="00FA3379" w:rsidRDefault="00FA3379" w:rsidP="00FA3379">
      <w:pPr>
        <w:pStyle w:val="Question"/>
        <w:numPr>
          <w:ilvl w:val="0"/>
          <w:numId w:val="0"/>
        </w:numPr>
        <w:rPr>
          <w:color w:val="FF0000"/>
          <w:u w:val="single"/>
        </w:rPr>
      </w:pPr>
      <w:r>
        <w:rPr>
          <w:color w:val="FF0000"/>
          <w:u w:val="single"/>
        </w:rPr>
        <w:t>Détermination de la limite de détection de la méthode de dosage des ions nitrate par spectrophotométrie :</w:t>
      </w:r>
    </w:p>
    <w:p w:rsidR="00FA3379" w:rsidRDefault="00FA3379" w:rsidP="00FA3379">
      <w:pPr>
        <w:rPr>
          <w:color w:val="FF0000"/>
        </w:rPr>
      </w:pPr>
      <w:r>
        <w:rPr>
          <w:color w:val="FF0000"/>
        </w:rPr>
        <w:t>On réalise une série de 8 mesures sur des échantillons (appelés blancs) contenant l'ensemble des constituants, y compris l’acide 2,4-phénoldisulfonique, à l’exception des ions nitrate. On peut utiliser les mesures des binômes du demi-groupe.</w:t>
      </w:r>
    </w:p>
    <w:p w:rsidR="00FA3379" w:rsidRDefault="00FA3379" w:rsidP="00FA3379">
      <w:pPr>
        <w:rPr>
          <w:color w:val="FF0000"/>
        </w:rPr>
      </w:pPr>
      <w:r>
        <w:rPr>
          <w:color w:val="FF0000"/>
        </w:rPr>
        <w:t>On calcule la moyenne et l’écart-type de la série de mesure. La limite de détection est :</w:t>
      </w:r>
    </w:p>
    <w:p w:rsidR="00FA3379" w:rsidRDefault="00FA3379" w:rsidP="00FA3379">
      <w:pPr>
        <w:rPr>
          <w:color w:val="FF0000"/>
        </w:rPr>
      </w:pPr>
      <w:r>
        <w:rPr>
          <w:color w:val="FF0000"/>
        </w:rPr>
        <w:t>LD = m</w:t>
      </w:r>
      <w:r>
        <w:rPr>
          <w:color w:val="FF0000"/>
          <w:vertAlign w:val="subscript"/>
        </w:rPr>
        <w:t>blan</w:t>
      </w:r>
      <w:r>
        <w:rPr>
          <w:color w:val="FF0000"/>
        </w:rPr>
        <w:t>c + 3 S</w:t>
      </w:r>
      <w:r>
        <w:rPr>
          <w:color w:val="FF0000"/>
          <w:vertAlign w:val="subscript"/>
        </w:rPr>
        <w:t>blanc</w:t>
      </w:r>
    </w:p>
    <w:p w:rsidR="00FA3379" w:rsidRDefault="00FA3379" w:rsidP="00FA3379">
      <w:pPr>
        <w:rPr>
          <w:color w:val="FF0000"/>
        </w:rPr>
      </w:pPr>
      <w:r>
        <w:rPr>
          <w:color w:val="FF0000"/>
        </w:rPr>
        <w:t>m</w:t>
      </w:r>
      <w:r>
        <w:rPr>
          <w:color w:val="FF0000"/>
          <w:vertAlign w:val="subscript"/>
        </w:rPr>
        <w:t>blanc</w:t>
      </w:r>
      <w:r>
        <w:rPr>
          <w:color w:val="FF0000"/>
        </w:rPr>
        <w:t xml:space="preserve"> est la moyenne de la série de mesures</w:t>
      </w:r>
    </w:p>
    <w:p w:rsidR="00A7344B" w:rsidRDefault="00FA3379" w:rsidP="00FA3379">
      <w:pPr>
        <w:spacing w:after="160" w:line="259" w:lineRule="auto"/>
        <w:jc w:val="left"/>
        <w:rPr>
          <w:i/>
          <w:sz w:val="22"/>
        </w:rPr>
      </w:pPr>
      <w:r>
        <w:rPr>
          <w:color w:val="FF0000"/>
        </w:rPr>
        <w:t>S</w:t>
      </w:r>
      <w:r>
        <w:rPr>
          <w:color w:val="FF0000"/>
          <w:vertAlign w:val="subscript"/>
        </w:rPr>
        <w:t>blanc</w:t>
      </w:r>
      <w:r>
        <w:rPr>
          <w:color w:val="FF0000"/>
        </w:rPr>
        <w:t xml:space="preserve"> est l’écart-type de la série de mesures</w:t>
      </w:r>
      <w:bookmarkStart w:id="0" w:name="_GoBack"/>
      <w:bookmarkEnd w:id="0"/>
    </w:p>
    <w:p w:rsidR="00B8553D" w:rsidRPr="00C271A2" w:rsidRDefault="00B8553D" w:rsidP="00B8553D">
      <w:pPr>
        <w:spacing w:after="160" w:line="259" w:lineRule="auto"/>
        <w:jc w:val="left"/>
        <w:rPr>
          <w:i/>
          <w:sz w:val="22"/>
        </w:rPr>
      </w:pPr>
    </w:p>
    <w:p w:rsidR="00B8553D" w:rsidRDefault="00B8553D" w:rsidP="00B8553D">
      <w:pPr>
        <w:spacing w:after="160" w:line="259" w:lineRule="auto"/>
        <w:jc w:val="left"/>
        <w:rPr>
          <w:b/>
          <w:sz w:val="22"/>
        </w:rPr>
      </w:pPr>
    </w:p>
    <w:p w:rsidR="00B8553D" w:rsidRDefault="00B8553D" w:rsidP="00B8553D">
      <w:pPr>
        <w:spacing w:after="160" w:line="259" w:lineRule="auto"/>
        <w:jc w:val="left"/>
        <w:rPr>
          <w:b/>
          <w:sz w:val="22"/>
        </w:rPr>
      </w:pPr>
    </w:p>
    <w:p w:rsidR="00B8553D" w:rsidRDefault="00B8553D" w:rsidP="00B8553D">
      <w:pPr>
        <w:spacing w:after="160" w:line="259" w:lineRule="auto"/>
        <w:jc w:val="left"/>
        <w:rPr>
          <w:b/>
          <w:sz w:val="22"/>
        </w:rPr>
      </w:pPr>
    </w:p>
    <w:p w:rsidR="00B8553D" w:rsidRDefault="00B8553D" w:rsidP="00B8553D">
      <w:pPr>
        <w:spacing w:after="160" w:line="259" w:lineRule="auto"/>
        <w:jc w:val="left"/>
        <w:rPr>
          <w:b/>
          <w:sz w:val="22"/>
        </w:rPr>
      </w:pPr>
    </w:p>
    <w:p w:rsidR="00B8553D" w:rsidRDefault="00B8553D" w:rsidP="00B8553D">
      <w:pPr>
        <w:spacing w:after="160" w:line="259" w:lineRule="auto"/>
        <w:jc w:val="left"/>
        <w:rPr>
          <w:b/>
          <w:sz w:val="22"/>
        </w:rPr>
      </w:pPr>
    </w:p>
    <w:p w:rsidR="00B8553D" w:rsidRDefault="00B8553D" w:rsidP="00B8553D">
      <w:pPr>
        <w:spacing w:after="160" w:line="259" w:lineRule="auto"/>
        <w:jc w:val="left"/>
        <w:rPr>
          <w:b/>
          <w:sz w:val="22"/>
        </w:rPr>
      </w:pPr>
    </w:p>
    <w:p w:rsidR="00F92BDF" w:rsidRPr="007D02FA" w:rsidRDefault="00F92BDF" w:rsidP="007D02FA">
      <w:pPr>
        <w:spacing w:line="240" w:lineRule="auto"/>
        <w:jc w:val="left"/>
        <w:rPr>
          <w:b/>
          <w:sz w:val="22"/>
        </w:rPr>
      </w:pPr>
    </w:p>
    <w:sectPr w:rsidR="00F92BDF" w:rsidRPr="007D02FA" w:rsidSect="00782487">
      <w:headerReference w:type="default" r:id="rId59"/>
      <w:footerReference w:type="default" r:id="rId60"/>
      <w:pgSz w:w="11906" w:h="16838" w:code="9"/>
      <w:pgMar w:top="1440" w:right="1077" w:bottom="1440" w:left="107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057" w:rsidRDefault="00465057" w:rsidP="00B84075">
      <w:pPr>
        <w:spacing w:line="240" w:lineRule="auto"/>
      </w:pPr>
      <w:r>
        <w:separator/>
      </w:r>
    </w:p>
    <w:p w:rsidR="00465057" w:rsidRDefault="00465057"/>
  </w:endnote>
  <w:endnote w:type="continuationSeparator" w:id="0">
    <w:p w:rsidR="00465057" w:rsidRDefault="00465057" w:rsidP="00B84075">
      <w:pPr>
        <w:spacing w:line="240" w:lineRule="auto"/>
      </w:pPr>
      <w:r>
        <w:continuationSeparator/>
      </w:r>
    </w:p>
    <w:p w:rsidR="00465057" w:rsidRDefault="004650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2660765"/>
      <w:docPartObj>
        <w:docPartGallery w:val="Page Numbers (Bottom of Page)"/>
        <w:docPartUnique/>
      </w:docPartObj>
    </w:sdtPr>
    <w:sdtEndPr/>
    <w:sdtContent>
      <w:p w:rsidR="007D02FA" w:rsidRDefault="00433D78">
        <w:pPr>
          <w:pStyle w:val="Pieddepage"/>
          <w:jc w:val="right"/>
        </w:pPr>
        <w:r>
          <w:fldChar w:fldCharType="begin"/>
        </w:r>
        <w:r w:rsidR="007D02FA">
          <w:instrText>PAGE   \* MERGEFORMAT</w:instrText>
        </w:r>
        <w:r>
          <w:fldChar w:fldCharType="separate"/>
        </w:r>
        <w:r w:rsidR="00FA3379">
          <w:rPr>
            <w:noProof/>
          </w:rPr>
          <w:t>1</w:t>
        </w:r>
        <w:r>
          <w:fldChar w:fldCharType="end"/>
        </w:r>
      </w:p>
    </w:sdtContent>
  </w:sdt>
  <w:p w:rsidR="00B505C3" w:rsidRPr="00F92BDF" w:rsidRDefault="00B505C3" w:rsidP="00F92BDF">
    <w:pPr>
      <w:pStyle w:val="Pieddepage"/>
      <w:jc w:val="right"/>
      <w:rPr>
        <w:color w:val="7F7F7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057" w:rsidRDefault="00465057" w:rsidP="00B84075">
      <w:pPr>
        <w:spacing w:line="240" w:lineRule="auto"/>
      </w:pPr>
      <w:r>
        <w:separator/>
      </w:r>
    </w:p>
    <w:p w:rsidR="00465057" w:rsidRDefault="00465057"/>
  </w:footnote>
  <w:footnote w:type="continuationSeparator" w:id="0">
    <w:p w:rsidR="00465057" w:rsidRDefault="00465057" w:rsidP="00B84075">
      <w:pPr>
        <w:spacing w:line="240" w:lineRule="auto"/>
      </w:pPr>
      <w:r>
        <w:continuationSeparator/>
      </w:r>
    </w:p>
    <w:p w:rsidR="00465057" w:rsidRDefault="0046505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82A" w:rsidRDefault="0015082A" w:rsidP="0015082A">
    <w:pPr>
      <w:pStyle w:val="En-tte"/>
    </w:pPr>
    <w:r>
      <w:t>1</w:t>
    </w:r>
    <w:r>
      <w:rPr>
        <w:vertAlign w:val="superscript"/>
      </w:rPr>
      <w:t>ère</w:t>
    </w:r>
    <w:r>
      <w:t xml:space="preserve"> STL – SPCL Chimie développement durable</w:t>
    </w:r>
    <w:r>
      <w:tab/>
      <w:t xml:space="preserve">         Fiche d’activités – Séquence 4 : Caractérisations d’espèces chimiques</w:t>
    </w:r>
  </w:p>
  <w:p w:rsidR="00AD5C8C" w:rsidRPr="00AF4B22" w:rsidRDefault="00AD5C8C" w:rsidP="00AD5C8C">
    <w:pPr>
      <w:pStyle w:val="En-tte"/>
    </w:pPr>
  </w:p>
  <w:p w:rsidR="00B505C3" w:rsidRPr="00AD5C8C" w:rsidRDefault="00B505C3" w:rsidP="00AD5C8C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17610"/>
    <w:multiLevelType w:val="multilevel"/>
    <w:tmpl w:val="1E6A0D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7AD3A73"/>
    <w:multiLevelType w:val="multilevel"/>
    <w:tmpl w:val="73BEC8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3CE082F"/>
    <w:multiLevelType w:val="hybridMultilevel"/>
    <w:tmpl w:val="336039B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2D44BF"/>
    <w:multiLevelType w:val="hybridMultilevel"/>
    <w:tmpl w:val="442828F8"/>
    <w:lvl w:ilvl="0" w:tplc="A8288D7A">
      <w:start w:val="1"/>
      <w:numFmt w:val="bullet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65E69"/>
    <w:multiLevelType w:val="hybridMultilevel"/>
    <w:tmpl w:val="189435E8"/>
    <w:lvl w:ilvl="0" w:tplc="2FD44360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B9E28E0"/>
    <w:multiLevelType w:val="hybridMultilevel"/>
    <w:tmpl w:val="AE72FC06"/>
    <w:lvl w:ilvl="0" w:tplc="DEF297F0">
      <w:start w:val="1"/>
      <w:numFmt w:val="bullet"/>
      <w:lvlText w:val="®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385DD5"/>
    <w:multiLevelType w:val="multilevel"/>
    <w:tmpl w:val="5D261622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3193877"/>
    <w:multiLevelType w:val="hybridMultilevel"/>
    <w:tmpl w:val="FDF43E10"/>
    <w:lvl w:ilvl="0" w:tplc="96CECF0E">
      <w:start w:val="1"/>
      <w:numFmt w:val="bullet"/>
      <w:lvlText w:val=""/>
      <w:lvlJc w:val="left"/>
      <w:pPr>
        <w:ind w:left="927" w:hanging="360"/>
      </w:pPr>
      <w:rPr>
        <w:rFonts w:ascii="Wingdings 3" w:hAnsi="Wingdings 3" w:hint="default"/>
        <w:b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249B151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56E3122"/>
    <w:multiLevelType w:val="hybridMultilevel"/>
    <w:tmpl w:val="267A8CA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5FF633A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60F33FF"/>
    <w:multiLevelType w:val="hybridMultilevel"/>
    <w:tmpl w:val="0CAEB5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1F09C0"/>
    <w:multiLevelType w:val="multilevel"/>
    <w:tmpl w:val="CD0A7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734309C"/>
    <w:multiLevelType w:val="multilevel"/>
    <w:tmpl w:val="426EE5A2"/>
    <w:lvl w:ilvl="0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7B87FB6"/>
    <w:multiLevelType w:val="multilevel"/>
    <w:tmpl w:val="7A8855B4"/>
    <w:lvl w:ilvl="0">
      <w:start w:val="1"/>
      <w:numFmt w:val="decimal"/>
      <w:pStyle w:val="TitreActivit"/>
      <w:lvlText w:val="ACTIVITÉ %1 :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84F6D0F"/>
    <w:multiLevelType w:val="hybridMultilevel"/>
    <w:tmpl w:val="FEDCFE2C"/>
    <w:lvl w:ilvl="0" w:tplc="A198DC76">
      <w:start w:val="1"/>
      <w:numFmt w:val="bullet"/>
      <w:pStyle w:val="EnumQuestion"/>
      <w:lvlText w:val="–"/>
      <w:lvlJc w:val="left"/>
      <w:pPr>
        <w:ind w:left="108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4B8104A"/>
    <w:multiLevelType w:val="hybridMultilevel"/>
    <w:tmpl w:val="E0F4963C"/>
    <w:lvl w:ilvl="0" w:tplc="0D18B856">
      <w:start w:val="1"/>
      <w:numFmt w:val="decimal"/>
      <w:lvlText w:val="ACTIVITÉ %1 :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155F5C"/>
    <w:multiLevelType w:val="hybridMultilevel"/>
    <w:tmpl w:val="1DBE83D0"/>
    <w:lvl w:ilvl="0" w:tplc="75EE8E32">
      <w:start w:val="1"/>
      <w:numFmt w:val="decimal"/>
      <w:lvlText w:val="Partie %1 :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AE4D96"/>
    <w:multiLevelType w:val="hybridMultilevel"/>
    <w:tmpl w:val="7652AA72"/>
    <w:lvl w:ilvl="0" w:tplc="A8288D7A">
      <w:start w:val="1"/>
      <w:numFmt w:val="bullet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2C1902"/>
    <w:multiLevelType w:val="hybridMultilevel"/>
    <w:tmpl w:val="4EC40F40"/>
    <w:lvl w:ilvl="0" w:tplc="A8288D7A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5CB04E6"/>
    <w:multiLevelType w:val="multilevel"/>
    <w:tmpl w:val="426EE5A2"/>
    <w:lvl w:ilvl="0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5ED29D5"/>
    <w:multiLevelType w:val="hybridMultilevel"/>
    <w:tmpl w:val="B3A8CF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8E73CA"/>
    <w:multiLevelType w:val="hybridMultilevel"/>
    <w:tmpl w:val="9AC2B1C4"/>
    <w:lvl w:ilvl="0" w:tplc="7706961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1A6A61"/>
    <w:multiLevelType w:val="hybridMultilevel"/>
    <w:tmpl w:val="B4B89E64"/>
    <w:lvl w:ilvl="0" w:tplc="D96E0B36">
      <w:start w:val="1"/>
      <w:numFmt w:val="decimal"/>
      <w:pStyle w:val="Question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3D31D7"/>
    <w:multiLevelType w:val="hybridMultilevel"/>
    <w:tmpl w:val="D6F2932C"/>
    <w:lvl w:ilvl="0" w:tplc="8276688C">
      <w:start w:val="1"/>
      <w:numFmt w:val="bullet"/>
      <w:pStyle w:val="Enumration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A32206D"/>
    <w:multiLevelType w:val="hybridMultilevel"/>
    <w:tmpl w:val="39224B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1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11"/>
  </w:num>
  <w:num w:numId="8">
    <w:abstractNumId w:val="10"/>
  </w:num>
  <w:num w:numId="9">
    <w:abstractNumId w:val="0"/>
  </w:num>
  <w:num w:numId="10">
    <w:abstractNumId w:val="20"/>
  </w:num>
  <w:num w:numId="11">
    <w:abstractNumId w:val="13"/>
  </w:num>
  <w:num w:numId="12">
    <w:abstractNumId w:val="14"/>
  </w:num>
  <w:num w:numId="13">
    <w:abstractNumId w:val="17"/>
  </w:num>
  <w:num w:numId="14">
    <w:abstractNumId w:val="23"/>
  </w:num>
  <w:num w:numId="15">
    <w:abstractNumId w:val="23"/>
    <w:lvlOverride w:ilvl="0">
      <w:startOverride w:val="1"/>
    </w:lvlOverride>
  </w:num>
  <w:num w:numId="16">
    <w:abstractNumId w:val="7"/>
  </w:num>
  <w:num w:numId="17">
    <w:abstractNumId w:val="5"/>
  </w:num>
  <w:num w:numId="18">
    <w:abstractNumId w:val="14"/>
  </w:num>
  <w:num w:numId="19">
    <w:abstractNumId w:val="14"/>
  </w:num>
  <w:num w:numId="20">
    <w:abstractNumId w:val="16"/>
  </w:num>
  <w:num w:numId="21">
    <w:abstractNumId w:val="14"/>
  </w:num>
  <w:num w:numId="22">
    <w:abstractNumId w:val="3"/>
  </w:num>
  <w:num w:numId="23">
    <w:abstractNumId w:val="18"/>
  </w:num>
  <w:num w:numId="24">
    <w:abstractNumId w:val="9"/>
  </w:num>
  <w:num w:numId="25">
    <w:abstractNumId w:val="15"/>
  </w:num>
  <w:num w:numId="26">
    <w:abstractNumId w:val="25"/>
  </w:num>
  <w:num w:numId="27">
    <w:abstractNumId w:val="24"/>
  </w:num>
  <w:num w:numId="28">
    <w:abstractNumId w:val="2"/>
  </w:num>
  <w:num w:numId="29">
    <w:abstractNumId w:val="21"/>
  </w:num>
  <w:num w:numId="30">
    <w:abstractNumId w:val="4"/>
  </w:num>
  <w:num w:numId="31">
    <w:abstractNumId w:val="23"/>
    <w:lvlOverride w:ilvl="0">
      <w:startOverride w:val="1"/>
    </w:lvlOverride>
  </w:num>
  <w:num w:numId="32">
    <w:abstractNumId w:val="23"/>
    <w:lvlOverride w:ilvl="0">
      <w:startOverride w:val="1"/>
    </w:lvlOverride>
  </w:num>
  <w:num w:numId="33">
    <w:abstractNumId w:val="19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DB8"/>
    <w:rsid w:val="00000891"/>
    <w:rsid w:val="00000933"/>
    <w:rsid w:val="00000B57"/>
    <w:rsid w:val="00000F39"/>
    <w:rsid w:val="000019ED"/>
    <w:rsid w:val="000020C2"/>
    <w:rsid w:val="00002A8A"/>
    <w:rsid w:val="00003329"/>
    <w:rsid w:val="00003915"/>
    <w:rsid w:val="000045C3"/>
    <w:rsid w:val="000046DB"/>
    <w:rsid w:val="0000504A"/>
    <w:rsid w:val="000053C1"/>
    <w:rsid w:val="00005FAF"/>
    <w:rsid w:val="000077D9"/>
    <w:rsid w:val="0000795A"/>
    <w:rsid w:val="00007E1C"/>
    <w:rsid w:val="000105B6"/>
    <w:rsid w:val="00010858"/>
    <w:rsid w:val="00010C71"/>
    <w:rsid w:val="0001208B"/>
    <w:rsid w:val="00012126"/>
    <w:rsid w:val="000129A2"/>
    <w:rsid w:val="00012CB8"/>
    <w:rsid w:val="00012F41"/>
    <w:rsid w:val="00013139"/>
    <w:rsid w:val="000135B6"/>
    <w:rsid w:val="00015B9E"/>
    <w:rsid w:val="00015EB8"/>
    <w:rsid w:val="0001663B"/>
    <w:rsid w:val="00016770"/>
    <w:rsid w:val="0001699C"/>
    <w:rsid w:val="00016E84"/>
    <w:rsid w:val="0001766E"/>
    <w:rsid w:val="00020105"/>
    <w:rsid w:val="00020400"/>
    <w:rsid w:val="00021550"/>
    <w:rsid w:val="00021C26"/>
    <w:rsid w:val="00021EFC"/>
    <w:rsid w:val="00022040"/>
    <w:rsid w:val="000226A5"/>
    <w:rsid w:val="00023A18"/>
    <w:rsid w:val="000247BE"/>
    <w:rsid w:val="00024FB6"/>
    <w:rsid w:val="0002526F"/>
    <w:rsid w:val="000261BA"/>
    <w:rsid w:val="000269F7"/>
    <w:rsid w:val="00026D30"/>
    <w:rsid w:val="00027676"/>
    <w:rsid w:val="000312FB"/>
    <w:rsid w:val="00031641"/>
    <w:rsid w:val="00031D9A"/>
    <w:rsid w:val="000327EE"/>
    <w:rsid w:val="000328A7"/>
    <w:rsid w:val="00032924"/>
    <w:rsid w:val="000335A1"/>
    <w:rsid w:val="00034082"/>
    <w:rsid w:val="0003466B"/>
    <w:rsid w:val="0003481C"/>
    <w:rsid w:val="0003485C"/>
    <w:rsid w:val="00034904"/>
    <w:rsid w:val="000359B1"/>
    <w:rsid w:val="000366C0"/>
    <w:rsid w:val="000370D9"/>
    <w:rsid w:val="00037C1F"/>
    <w:rsid w:val="00037D0F"/>
    <w:rsid w:val="00040E22"/>
    <w:rsid w:val="00042370"/>
    <w:rsid w:val="000429A4"/>
    <w:rsid w:val="00043325"/>
    <w:rsid w:val="0004377F"/>
    <w:rsid w:val="00043F06"/>
    <w:rsid w:val="000445DE"/>
    <w:rsid w:val="00044C8F"/>
    <w:rsid w:val="00045832"/>
    <w:rsid w:val="00046CF7"/>
    <w:rsid w:val="000471A3"/>
    <w:rsid w:val="00050B31"/>
    <w:rsid w:val="00051628"/>
    <w:rsid w:val="00051DBE"/>
    <w:rsid w:val="00051F3E"/>
    <w:rsid w:val="0005216D"/>
    <w:rsid w:val="00052345"/>
    <w:rsid w:val="000533AE"/>
    <w:rsid w:val="00054365"/>
    <w:rsid w:val="0005478B"/>
    <w:rsid w:val="00054AB1"/>
    <w:rsid w:val="00054BF0"/>
    <w:rsid w:val="000551BD"/>
    <w:rsid w:val="000553F9"/>
    <w:rsid w:val="0005572D"/>
    <w:rsid w:val="00055D6C"/>
    <w:rsid w:val="000567E9"/>
    <w:rsid w:val="00061D77"/>
    <w:rsid w:val="00061D7A"/>
    <w:rsid w:val="00062984"/>
    <w:rsid w:val="000636DE"/>
    <w:rsid w:val="000640B9"/>
    <w:rsid w:val="00065927"/>
    <w:rsid w:val="00065D49"/>
    <w:rsid w:val="00066136"/>
    <w:rsid w:val="00067EB7"/>
    <w:rsid w:val="0007175D"/>
    <w:rsid w:val="000719B8"/>
    <w:rsid w:val="00072150"/>
    <w:rsid w:val="00072965"/>
    <w:rsid w:val="0007324F"/>
    <w:rsid w:val="0007335C"/>
    <w:rsid w:val="000739DD"/>
    <w:rsid w:val="00073DF5"/>
    <w:rsid w:val="0007410A"/>
    <w:rsid w:val="00074DCB"/>
    <w:rsid w:val="000757C1"/>
    <w:rsid w:val="00075E49"/>
    <w:rsid w:val="00076B61"/>
    <w:rsid w:val="000776A2"/>
    <w:rsid w:val="000778C3"/>
    <w:rsid w:val="0008079C"/>
    <w:rsid w:val="0008083B"/>
    <w:rsid w:val="00080DD1"/>
    <w:rsid w:val="00083C89"/>
    <w:rsid w:val="000863E1"/>
    <w:rsid w:val="000870C1"/>
    <w:rsid w:val="0009038E"/>
    <w:rsid w:val="00091F80"/>
    <w:rsid w:val="00092DC4"/>
    <w:rsid w:val="00094011"/>
    <w:rsid w:val="00094574"/>
    <w:rsid w:val="0009492C"/>
    <w:rsid w:val="00094EC1"/>
    <w:rsid w:val="00094FDF"/>
    <w:rsid w:val="00095318"/>
    <w:rsid w:val="00095B12"/>
    <w:rsid w:val="0009638A"/>
    <w:rsid w:val="00096DF3"/>
    <w:rsid w:val="00097465"/>
    <w:rsid w:val="000A015E"/>
    <w:rsid w:val="000A026D"/>
    <w:rsid w:val="000A0EB6"/>
    <w:rsid w:val="000A2EEB"/>
    <w:rsid w:val="000A3343"/>
    <w:rsid w:val="000A47E4"/>
    <w:rsid w:val="000A6E95"/>
    <w:rsid w:val="000A7A0A"/>
    <w:rsid w:val="000A7D88"/>
    <w:rsid w:val="000A7E29"/>
    <w:rsid w:val="000A7EE5"/>
    <w:rsid w:val="000B094B"/>
    <w:rsid w:val="000B1445"/>
    <w:rsid w:val="000B21D2"/>
    <w:rsid w:val="000B283A"/>
    <w:rsid w:val="000B30A8"/>
    <w:rsid w:val="000B4B54"/>
    <w:rsid w:val="000B505C"/>
    <w:rsid w:val="000B524D"/>
    <w:rsid w:val="000B54D7"/>
    <w:rsid w:val="000B5A74"/>
    <w:rsid w:val="000B5B07"/>
    <w:rsid w:val="000B688B"/>
    <w:rsid w:val="000B70A7"/>
    <w:rsid w:val="000B72D2"/>
    <w:rsid w:val="000B767B"/>
    <w:rsid w:val="000B7AE0"/>
    <w:rsid w:val="000B7E62"/>
    <w:rsid w:val="000C093C"/>
    <w:rsid w:val="000C2F75"/>
    <w:rsid w:val="000C30DC"/>
    <w:rsid w:val="000C3175"/>
    <w:rsid w:val="000C3191"/>
    <w:rsid w:val="000C34DF"/>
    <w:rsid w:val="000C3774"/>
    <w:rsid w:val="000C41E5"/>
    <w:rsid w:val="000C4580"/>
    <w:rsid w:val="000C47B5"/>
    <w:rsid w:val="000C4881"/>
    <w:rsid w:val="000C5653"/>
    <w:rsid w:val="000C6F8C"/>
    <w:rsid w:val="000C71AB"/>
    <w:rsid w:val="000C77C6"/>
    <w:rsid w:val="000C7A92"/>
    <w:rsid w:val="000D150C"/>
    <w:rsid w:val="000D1A8E"/>
    <w:rsid w:val="000D305C"/>
    <w:rsid w:val="000D351C"/>
    <w:rsid w:val="000D3A4D"/>
    <w:rsid w:val="000D518D"/>
    <w:rsid w:val="000D54A8"/>
    <w:rsid w:val="000D5A50"/>
    <w:rsid w:val="000D5B70"/>
    <w:rsid w:val="000D5B77"/>
    <w:rsid w:val="000D5FA0"/>
    <w:rsid w:val="000E0226"/>
    <w:rsid w:val="000E0ACD"/>
    <w:rsid w:val="000E0FD8"/>
    <w:rsid w:val="000E1DE9"/>
    <w:rsid w:val="000E2726"/>
    <w:rsid w:val="000E2A37"/>
    <w:rsid w:val="000E45CE"/>
    <w:rsid w:val="000E4722"/>
    <w:rsid w:val="000E50F0"/>
    <w:rsid w:val="000E5346"/>
    <w:rsid w:val="000E5448"/>
    <w:rsid w:val="000E5788"/>
    <w:rsid w:val="000E6D4C"/>
    <w:rsid w:val="000E72FF"/>
    <w:rsid w:val="000E74BA"/>
    <w:rsid w:val="000F1854"/>
    <w:rsid w:val="000F1BBE"/>
    <w:rsid w:val="000F247C"/>
    <w:rsid w:val="000F2EA1"/>
    <w:rsid w:val="000F4A5D"/>
    <w:rsid w:val="000F557C"/>
    <w:rsid w:val="000F5B00"/>
    <w:rsid w:val="000F7857"/>
    <w:rsid w:val="00100CC1"/>
    <w:rsid w:val="001024C1"/>
    <w:rsid w:val="0010557B"/>
    <w:rsid w:val="00105B64"/>
    <w:rsid w:val="001074E6"/>
    <w:rsid w:val="00107D4E"/>
    <w:rsid w:val="00110465"/>
    <w:rsid w:val="001107FC"/>
    <w:rsid w:val="00110C71"/>
    <w:rsid w:val="00111C56"/>
    <w:rsid w:val="00112381"/>
    <w:rsid w:val="0011274D"/>
    <w:rsid w:val="00112874"/>
    <w:rsid w:val="00112E03"/>
    <w:rsid w:val="001141AD"/>
    <w:rsid w:val="0011448B"/>
    <w:rsid w:val="00114AFC"/>
    <w:rsid w:val="00114C14"/>
    <w:rsid w:val="0011592D"/>
    <w:rsid w:val="00115A20"/>
    <w:rsid w:val="00115D35"/>
    <w:rsid w:val="001162FE"/>
    <w:rsid w:val="001166A6"/>
    <w:rsid w:val="00116C8E"/>
    <w:rsid w:val="001175D5"/>
    <w:rsid w:val="00117899"/>
    <w:rsid w:val="00117B0A"/>
    <w:rsid w:val="0012168B"/>
    <w:rsid w:val="00121AF6"/>
    <w:rsid w:val="001225E2"/>
    <w:rsid w:val="00123B1C"/>
    <w:rsid w:val="0012491C"/>
    <w:rsid w:val="00124DA1"/>
    <w:rsid w:val="001253F4"/>
    <w:rsid w:val="0012580E"/>
    <w:rsid w:val="0012592B"/>
    <w:rsid w:val="001265CE"/>
    <w:rsid w:val="00127A74"/>
    <w:rsid w:val="00130EC0"/>
    <w:rsid w:val="001327A9"/>
    <w:rsid w:val="00133282"/>
    <w:rsid w:val="0013461C"/>
    <w:rsid w:val="0013589F"/>
    <w:rsid w:val="001360F5"/>
    <w:rsid w:val="00136687"/>
    <w:rsid w:val="00136D81"/>
    <w:rsid w:val="0013737A"/>
    <w:rsid w:val="00137986"/>
    <w:rsid w:val="00141E4F"/>
    <w:rsid w:val="00142198"/>
    <w:rsid w:val="00142233"/>
    <w:rsid w:val="00142794"/>
    <w:rsid w:val="00142B6C"/>
    <w:rsid w:val="001431D6"/>
    <w:rsid w:val="0014486E"/>
    <w:rsid w:val="00145151"/>
    <w:rsid w:val="001453C4"/>
    <w:rsid w:val="00145553"/>
    <w:rsid w:val="00145FB0"/>
    <w:rsid w:val="00146774"/>
    <w:rsid w:val="0014768D"/>
    <w:rsid w:val="001479FF"/>
    <w:rsid w:val="001504D9"/>
    <w:rsid w:val="0015082A"/>
    <w:rsid w:val="001508FC"/>
    <w:rsid w:val="00150E96"/>
    <w:rsid w:val="001511E1"/>
    <w:rsid w:val="001519B1"/>
    <w:rsid w:val="0015247F"/>
    <w:rsid w:val="00152B14"/>
    <w:rsid w:val="00153258"/>
    <w:rsid w:val="00153A35"/>
    <w:rsid w:val="00154A28"/>
    <w:rsid w:val="0015589B"/>
    <w:rsid w:val="00155FFD"/>
    <w:rsid w:val="00160A98"/>
    <w:rsid w:val="00161643"/>
    <w:rsid w:val="0016167B"/>
    <w:rsid w:val="00161B35"/>
    <w:rsid w:val="0016209F"/>
    <w:rsid w:val="001623C2"/>
    <w:rsid w:val="00163F39"/>
    <w:rsid w:val="001645A8"/>
    <w:rsid w:val="00164B10"/>
    <w:rsid w:val="001679DF"/>
    <w:rsid w:val="001704EE"/>
    <w:rsid w:val="00170719"/>
    <w:rsid w:val="001708CC"/>
    <w:rsid w:val="00171175"/>
    <w:rsid w:val="00171A63"/>
    <w:rsid w:val="00171B62"/>
    <w:rsid w:val="00171CE0"/>
    <w:rsid w:val="001722FB"/>
    <w:rsid w:val="00172468"/>
    <w:rsid w:val="001742F0"/>
    <w:rsid w:val="001753AA"/>
    <w:rsid w:val="0017584E"/>
    <w:rsid w:val="00175AFA"/>
    <w:rsid w:val="00175E1F"/>
    <w:rsid w:val="001766D6"/>
    <w:rsid w:val="00176B67"/>
    <w:rsid w:val="0017785F"/>
    <w:rsid w:val="00177864"/>
    <w:rsid w:val="0017789A"/>
    <w:rsid w:val="001812C5"/>
    <w:rsid w:val="00181433"/>
    <w:rsid w:val="00181C9C"/>
    <w:rsid w:val="00181F92"/>
    <w:rsid w:val="00182136"/>
    <w:rsid w:val="00182CA7"/>
    <w:rsid w:val="00182E40"/>
    <w:rsid w:val="00183497"/>
    <w:rsid w:val="001847E0"/>
    <w:rsid w:val="00186425"/>
    <w:rsid w:val="00187CD2"/>
    <w:rsid w:val="0019095B"/>
    <w:rsid w:val="00191492"/>
    <w:rsid w:val="00191696"/>
    <w:rsid w:val="00191764"/>
    <w:rsid w:val="00191CDA"/>
    <w:rsid w:val="00192899"/>
    <w:rsid w:val="00192A8E"/>
    <w:rsid w:val="00193918"/>
    <w:rsid w:val="00193ED9"/>
    <w:rsid w:val="00193F1C"/>
    <w:rsid w:val="00194496"/>
    <w:rsid w:val="00195D34"/>
    <w:rsid w:val="001967D4"/>
    <w:rsid w:val="001978DD"/>
    <w:rsid w:val="001A2D10"/>
    <w:rsid w:val="001A3C92"/>
    <w:rsid w:val="001A40EB"/>
    <w:rsid w:val="001A489F"/>
    <w:rsid w:val="001A5CE8"/>
    <w:rsid w:val="001A5E85"/>
    <w:rsid w:val="001B16E8"/>
    <w:rsid w:val="001B1C5A"/>
    <w:rsid w:val="001B2359"/>
    <w:rsid w:val="001B26A3"/>
    <w:rsid w:val="001B2F9D"/>
    <w:rsid w:val="001B3D4D"/>
    <w:rsid w:val="001B5802"/>
    <w:rsid w:val="001B5AD1"/>
    <w:rsid w:val="001B736D"/>
    <w:rsid w:val="001B7849"/>
    <w:rsid w:val="001B7AEB"/>
    <w:rsid w:val="001B7D59"/>
    <w:rsid w:val="001C0051"/>
    <w:rsid w:val="001C0D1F"/>
    <w:rsid w:val="001C0E80"/>
    <w:rsid w:val="001C1808"/>
    <w:rsid w:val="001C2436"/>
    <w:rsid w:val="001C4470"/>
    <w:rsid w:val="001C52F4"/>
    <w:rsid w:val="001C632A"/>
    <w:rsid w:val="001C6568"/>
    <w:rsid w:val="001C6A4F"/>
    <w:rsid w:val="001C7D7B"/>
    <w:rsid w:val="001C7F45"/>
    <w:rsid w:val="001D0B69"/>
    <w:rsid w:val="001D30DA"/>
    <w:rsid w:val="001D367A"/>
    <w:rsid w:val="001D38B9"/>
    <w:rsid w:val="001D4A64"/>
    <w:rsid w:val="001D762A"/>
    <w:rsid w:val="001D78DB"/>
    <w:rsid w:val="001D79EB"/>
    <w:rsid w:val="001D7C88"/>
    <w:rsid w:val="001D7E37"/>
    <w:rsid w:val="001E0AC8"/>
    <w:rsid w:val="001E11CF"/>
    <w:rsid w:val="001E1E9D"/>
    <w:rsid w:val="001E28D0"/>
    <w:rsid w:val="001E2CB0"/>
    <w:rsid w:val="001E360B"/>
    <w:rsid w:val="001E36D7"/>
    <w:rsid w:val="001E3FC3"/>
    <w:rsid w:val="001E57F3"/>
    <w:rsid w:val="001E6094"/>
    <w:rsid w:val="001E77B7"/>
    <w:rsid w:val="001E7A14"/>
    <w:rsid w:val="001F069E"/>
    <w:rsid w:val="001F29FA"/>
    <w:rsid w:val="001F2F9A"/>
    <w:rsid w:val="001F3E5B"/>
    <w:rsid w:val="001F4505"/>
    <w:rsid w:val="001F47B6"/>
    <w:rsid w:val="001F52F5"/>
    <w:rsid w:val="001F6896"/>
    <w:rsid w:val="001F714A"/>
    <w:rsid w:val="001F73E5"/>
    <w:rsid w:val="001F7EC7"/>
    <w:rsid w:val="0020053D"/>
    <w:rsid w:val="0020060A"/>
    <w:rsid w:val="00200E51"/>
    <w:rsid w:val="00201289"/>
    <w:rsid w:val="00201EF9"/>
    <w:rsid w:val="0020262E"/>
    <w:rsid w:val="00202B6C"/>
    <w:rsid w:val="00202C4C"/>
    <w:rsid w:val="00202C4F"/>
    <w:rsid w:val="0020316F"/>
    <w:rsid w:val="00203838"/>
    <w:rsid w:val="0020437A"/>
    <w:rsid w:val="002054E4"/>
    <w:rsid w:val="00205699"/>
    <w:rsid w:val="00206105"/>
    <w:rsid w:val="00206FF6"/>
    <w:rsid w:val="00207FED"/>
    <w:rsid w:val="00210467"/>
    <w:rsid w:val="0021147F"/>
    <w:rsid w:val="00212841"/>
    <w:rsid w:val="002140BE"/>
    <w:rsid w:val="00214476"/>
    <w:rsid w:val="00214F36"/>
    <w:rsid w:val="002153AD"/>
    <w:rsid w:val="0021766B"/>
    <w:rsid w:val="00217887"/>
    <w:rsid w:val="00217D16"/>
    <w:rsid w:val="00221AB3"/>
    <w:rsid w:val="00221EB1"/>
    <w:rsid w:val="0022215B"/>
    <w:rsid w:val="00223228"/>
    <w:rsid w:val="002237DB"/>
    <w:rsid w:val="00223AC1"/>
    <w:rsid w:val="00223EF9"/>
    <w:rsid w:val="00224CD8"/>
    <w:rsid w:val="0022551B"/>
    <w:rsid w:val="0022594F"/>
    <w:rsid w:val="00225D82"/>
    <w:rsid w:val="00226BC4"/>
    <w:rsid w:val="00227D77"/>
    <w:rsid w:val="00230775"/>
    <w:rsid w:val="00232551"/>
    <w:rsid w:val="00233F05"/>
    <w:rsid w:val="002342B5"/>
    <w:rsid w:val="002359AF"/>
    <w:rsid w:val="002373C8"/>
    <w:rsid w:val="0024009F"/>
    <w:rsid w:val="00240D4B"/>
    <w:rsid w:val="00240F7D"/>
    <w:rsid w:val="00241AA2"/>
    <w:rsid w:val="00243BDF"/>
    <w:rsid w:val="0024400D"/>
    <w:rsid w:val="00244A1A"/>
    <w:rsid w:val="002460B3"/>
    <w:rsid w:val="00247FA0"/>
    <w:rsid w:val="002505EA"/>
    <w:rsid w:val="00250A59"/>
    <w:rsid w:val="00251FCB"/>
    <w:rsid w:val="00252FC4"/>
    <w:rsid w:val="00253B55"/>
    <w:rsid w:val="00255819"/>
    <w:rsid w:val="002563F0"/>
    <w:rsid w:val="00256E79"/>
    <w:rsid w:val="002576B0"/>
    <w:rsid w:val="002579F7"/>
    <w:rsid w:val="00260AF1"/>
    <w:rsid w:val="00263382"/>
    <w:rsid w:val="00263D67"/>
    <w:rsid w:val="00263DB1"/>
    <w:rsid w:val="002644E5"/>
    <w:rsid w:val="00265E2B"/>
    <w:rsid w:val="002665ED"/>
    <w:rsid w:val="00266ADD"/>
    <w:rsid w:val="00266FB8"/>
    <w:rsid w:val="00267234"/>
    <w:rsid w:val="00267915"/>
    <w:rsid w:val="0027048B"/>
    <w:rsid w:val="002710F6"/>
    <w:rsid w:val="002719F6"/>
    <w:rsid w:val="0027275B"/>
    <w:rsid w:val="002740BB"/>
    <w:rsid w:val="0027481F"/>
    <w:rsid w:val="002756BD"/>
    <w:rsid w:val="00277F11"/>
    <w:rsid w:val="002805B4"/>
    <w:rsid w:val="00280A2A"/>
    <w:rsid w:val="00280B98"/>
    <w:rsid w:val="002825CE"/>
    <w:rsid w:val="00282A99"/>
    <w:rsid w:val="00283600"/>
    <w:rsid w:val="00284D9B"/>
    <w:rsid w:val="0028552B"/>
    <w:rsid w:val="00285A80"/>
    <w:rsid w:val="00285DD6"/>
    <w:rsid w:val="00285FDA"/>
    <w:rsid w:val="0028635C"/>
    <w:rsid w:val="00287573"/>
    <w:rsid w:val="00287D4F"/>
    <w:rsid w:val="00287E02"/>
    <w:rsid w:val="00290E02"/>
    <w:rsid w:val="00290E26"/>
    <w:rsid w:val="00291885"/>
    <w:rsid w:val="00291E74"/>
    <w:rsid w:val="002921D3"/>
    <w:rsid w:val="00292CEF"/>
    <w:rsid w:val="00293FC5"/>
    <w:rsid w:val="00294A99"/>
    <w:rsid w:val="00294FFC"/>
    <w:rsid w:val="0029597A"/>
    <w:rsid w:val="00295EAB"/>
    <w:rsid w:val="00297EE8"/>
    <w:rsid w:val="002A002D"/>
    <w:rsid w:val="002A0BA5"/>
    <w:rsid w:val="002A0F62"/>
    <w:rsid w:val="002A14EB"/>
    <w:rsid w:val="002A16ED"/>
    <w:rsid w:val="002A1D64"/>
    <w:rsid w:val="002A24C5"/>
    <w:rsid w:val="002A2CAE"/>
    <w:rsid w:val="002A322F"/>
    <w:rsid w:val="002A3B11"/>
    <w:rsid w:val="002A3CD8"/>
    <w:rsid w:val="002A445E"/>
    <w:rsid w:val="002A454A"/>
    <w:rsid w:val="002A4865"/>
    <w:rsid w:val="002A4E1E"/>
    <w:rsid w:val="002A534D"/>
    <w:rsid w:val="002A5C50"/>
    <w:rsid w:val="002A6A52"/>
    <w:rsid w:val="002A75F2"/>
    <w:rsid w:val="002A776F"/>
    <w:rsid w:val="002B0AC0"/>
    <w:rsid w:val="002B0C9F"/>
    <w:rsid w:val="002B0F5F"/>
    <w:rsid w:val="002B14BE"/>
    <w:rsid w:val="002B29CF"/>
    <w:rsid w:val="002B4D5D"/>
    <w:rsid w:val="002B5A76"/>
    <w:rsid w:val="002B6AD2"/>
    <w:rsid w:val="002B6E65"/>
    <w:rsid w:val="002B77FA"/>
    <w:rsid w:val="002C07C4"/>
    <w:rsid w:val="002C0948"/>
    <w:rsid w:val="002C0F3A"/>
    <w:rsid w:val="002C141C"/>
    <w:rsid w:val="002C1F45"/>
    <w:rsid w:val="002C287E"/>
    <w:rsid w:val="002C39B6"/>
    <w:rsid w:val="002C657F"/>
    <w:rsid w:val="002C6775"/>
    <w:rsid w:val="002C7482"/>
    <w:rsid w:val="002C7527"/>
    <w:rsid w:val="002D09ED"/>
    <w:rsid w:val="002D0B12"/>
    <w:rsid w:val="002D164C"/>
    <w:rsid w:val="002D194E"/>
    <w:rsid w:val="002D2090"/>
    <w:rsid w:val="002D243A"/>
    <w:rsid w:val="002D2595"/>
    <w:rsid w:val="002D2633"/>
    <w:rsid w:val="002D304D"/>
    <w:rsid w:val="002D37A7"/>
    <w:rsid w:val="002D3FBB"/>
    <w:rsid w:val="002D42FD"/>
    <w:rsid w:val="002D5057"/>
    <w:rsid w:val="002D6BA2"/>
    <w:rsid w:val="002D6F33"/>
    <w:rsid w:val="002D7CD3"/>
    <w:rsid w:val="002E0419"/>
    <w:rsid w:val="002E060A"/>
    <w:rsid w:val="002E110B"/>
    <w:rsid w:val="002E1864"/>
    <w:rsid w:val="002E3985"/>
    <w:rsid w:val="002E3C50"/>
    <w:rsid w:val="002E4433"/>
    <w:rsid w:val="002E522F"/>
    <w:rsid w:val="002E5605"/>
    <w:rsid w:val="002E5ADB"/>
    <w:rsid w:val="002E609F"/>
    <w:rsid w:val="002E65F6"/>
    <w:rsid w:val="002E6983"/>
    <w:rsid w:val="002E6FCB"/>
    <w:rsid w:val="002E7357"/>
    <w:rsid w:val="002E7C6D"/>
    <w:rsid w:val="002E7D89"/>
    <w:rsid w:val="002F0F49"/>
    <w:rsid w:val="002F1108"/>
    <w:rsid w:val="002F1AA8"/>
    <w:rsid w:val="002F22D4"/>
    <w:rsid w:val="002F3343"/>
    <w:rsid w:val="002F3812"/>
    <w:rsid w:val="002F4342"/>
    <w:rsid w:val="002F48A3"/>
    <w:rsid w:val="002F51D6"/>
    <w:rsid w:val="002F5F88"/>
    <w:rsid w:val="002F732A"/>
    <w:rsid w:val="002F7736"/>
    <w:rsid w:val="002F7CAF"/>
    <w:rsid w:val="00300836"/>
    <w:rsid w:val="00300D7B"/>
    <w:rsid w:val="003014AC"/>
    <w:rsid w:val="003019DE"/>
    <w:rsid w:val="00301C06"/>
    <w:rsid w:val="00301D57"/>
    <w:rsid w:val="003049B1"/>
    <w:rsid w:val="00305836"/>
    <w:rsid w:val="00310102"/>
    <w:rsid w:val="00310171"/>
    <w:rsid w:val="00310E0C"/>
    <w:rsid w:val="003113A2"/>
    <w:rsid w:val="0031336A"/>
    <w:rsid w:val="00314399"/>
    <w:rsid w:val="00315128"/>
    <w:rsid w:val="00315A34"/>
    <w:rsid w:val="00315D1A"/>
    <w:rsid w:val="0031711F"/>
    <w:rsid w:val="00317390"/>
    <w:rsid w:val="003216CA"/>
    <w:rsid w:val="00321B7A"/>
    <w:rsid w:val="00322A7E"/>
    <w:rsid w:val="00322C76"/>
    <w:rsid w:val="00323569"/>
    <w:rsid w:val="00323C81"/>
    <w:rsid w:val="00325303"/>
    <w:rsid w:val="00325390"/>
    <w:rsid w:val="00325884"/>
    <w:rsid w:val="003258AC"/>
    <w:rsid w:val="00325C18"/>
    <w:rsid w:val="00326A50"/>
    <w:rsid w:val="0033068D"/>
    <w:rsid w:val="003307B2"/>
    <w:rsid w:val="00330931"/>
    <w:rsid w:val="00330933"/>
    <w:rsid w:val="00331B3E"/>
    <w:rsid w:val="00331B52"/>
    <w:rsid w:val="003322CE"/>
    <w:rsid w:val="00332C9C"/>
    <w:rsid w:val="0033386D"/>
    <w:rsid w:val="00335266"/>
    <w:rsid w:val="00335F30"/>
    <w:rsid w:val="00336213"/>
    <w:rsid w:val="003367D8"/>
    <w:rsid w:val="00336EE8"/>
    <w:rsid w:val="0033754A"/>
    <w:rsid w:val="00337DE1"/>
    <w:rsid w:val="00340916"/>
    <w:rsid w:val="00340BDC"/>
    <w:rsid w:val="00340CA9"/>
    <w:rsid w:val="00340D06"/>
    <w:rsid w:val="00341344"/>
    <w:rsid w:val="00341B7B"/>
    <w:rsid w:val="003425F2"/>
    <w:rsid w:val="003429B9"/>
    <w:rsid w:val="00342A51"/>
    <w:rsid w:val="0034576A"/>
    <w:rsid w:val="00345874"/>
    <w:rsid w:val="00345A3A"/>
    <w:rsid w:val="00346047"/>
    <w:rsid w:val="003464A1"/>
    <w:rsid w:val="0034733A"/>
    <w:rsid w:val="00350131"/>
    <w:rsid w:val="0035049B"/>
    <w:rsid w:val="00350B30"/>
    <w:rsid w:val="00350C63"/>
    <w:rsid w:val="0035175B"/>
    <w:rsid w:val="003518B7"/>
    <w:rsid w:val="003527A0"/>
    <w:rsid w:val="00352B85"/>
    <w:rsid w:val="00352CF7"/>
    <w:rsid w:val="003530D7"/>
    <w:rsid w:val="00356C92"/>
    <w:rsid w:val="00356ED1"/>
    <w:rsid w:val="00360D1B"/>
    <w:rsid w:val="00360EFB"/>
    <w:rsid w:val="003614A2"/>
    <w:rsid w:val="00361945"/>
    <w:rsid w:val="00361B9A"/>
    <w:rsid w:val="00362C6F"/>
    <w:rsid w:val="003635E4"/>
    <w:rsid w:val="0036484F"/>
    <w:rsid w:val="003679FF"/>
    <w:rsid w:val="003705C8"/>
    <w:rsid w:val="003721FF"/>
    <w:rsid w:val="00372579"/>
    <w:rsid w:val="00372ABF"/>
    <w:rsid w:val="00373BAA"/>
    <w:rsid w:val="00374F33"/>
    <w:rsid w:val="00374FBE"/>
    <w:rsid w:val="00375840"/>
    <w:rsid w:val="00375EDB"/>
    <w:rsid w:val="00376AA8"/>
    <w:rsid w:val="0038006F"/>
    <w:rsid w:val="0038165D"/>
    <w:rsid w:val="003816B2"/>
    <w:rsid w:val="003818AA"/>
    <w:rsid w:val="00381A1E"/>
    <w:rsid w:val="003826CE"/>
    <w:rsid w:val="00383EF1"/>
    <w:rsid w:val="00385105"/>
    <w:rsid w:val="0038558F"/>
    <w:rsid w:val="0038776D"/>
    <w:rsid w:val="003912E1"/>
    <w:rsid w:val="003918C9"/>
    <w:rsid w:val="0039227A"/>
    <w:rsid w:val="003922DC"/>
    <w:rsid w:val="003927F8"/>
    <w:rsid w:val="003930BF"/>
    <w:rsid w:val="00393754"/>
    <w:rsid w:val="003941E9"/>
    <w:rsid w:val="003945BE"/>
    <w:rsid w:val="00395472"/>
    <w:rsid w:val="00395514"/>
    <w:rsid w:val="0039574E"/>
    <w:rsid w:val="00396095"/>
    <w:rsid w:val="00397CF4"/>
    <w:rsid w:val="003A0582"/>
    <w:rsid w:val="003A1529"/>
    <w:rsid w:val="003A2BE9"/>
    <w:rsid w:val="003A30AE"/>
    <w:rsid w:val="003A654A"/>
    <w:rsid w:val="003A779E"/>
    <w:rsid w:val="003A7BE3"/>
    <w:rsid w:val="003B09B7"/>
    <w:rsid w:val="003B09EB"/>
    <w:rsid w:val="003B10AE"/>
    <w:rsid w:val="003B142F"/>
    <w:rsid w:val="003B1A64"/>
    <w:rsid w:val="003B1D3D"/>
    <w:rsid w:val="003B25B1"/>
    <w:rsid w:val="003B2E1B"/>
    <w:rsid w:val="003B329F"/>
    <w:rsid w:val="003B3850"/>
    <w:rsid w:val="003B5753"/>
    <w:rsid w:val="003B5E01"/>
    <w:rsid w:val="003B5F6A"/>
    <w:rsid w:val="003B7854"/>
    <w:rsid w:val="003C0B50"/>
    <w:rsid w:val="003C1031"/>
    <w:rsid w:val="003C10D0"/>
    <w:rsid w:val="003C176D"/>
    <w:rsid w:val="003C1B44"/>
    <w:rsid w:val="003C23BA"/>
    <w:rsid w:val="003C23CC"/>
    <w:rsid w:val="003C2561"/>
    <w:rsid w:val="003C25AD"/>
    <w:rsid w:val="003C2CC3"/>
    <w:rsid w:val="003C41A8"/>
    <w:rsid w:val="003C5B24"/>
    <w:rsid w:val="003C6149"/>
    <w:rsid w:val="003C6A23"/>
    <w:rsid w:val="003C6E97"/>
    <w:rsid w:val="003D26E1"/>
    <w:rsid w:val="003D2C22"/>
    <w:rsid w:val="003D2EBD"/>
    <w:rsid w:val="003D37AB"/>
    <w:rsid w:val="003D3CFB"/>
    <w:rsid w:val="003D4975"/>
    <w:rsid w:val="003D5276"/>
    <w:rsid w:val="003D64D1"/>
    <w:rsid w:val="003D66BF"/>
    <w:rsid w:val="003E0B6B"/>
    <w:rsid w:val="003E0DC5"/>
    <w:rsid w:val="003E1BB9"/>
    <w:rsid w:val="003E23A3"/>
    <w:rsid w:val="003E24FB"/>
    <w:rsid w:val="003E2FC1"/>
    <w:rsid w:val="003E42A7"/>
    <w:rsid w:val="003E453F"/>
    <w:rsid w:val="003E5838"/>
    <w:rsid w:val="003E613D"/>
    <w:rsid w:val="003E7C87"/>
    <w:rsid w:val="003F0461"/>
    <w:rsid w:val="003F0CA4"/>
    <w:rsid w:val="003F0CC9"/>
    <w:rsid w:val="003F0DFD"/>
    <w:rsid w:val="003F11D5"/>
    <w:rsid w:val="003F179E"/>
    <w:rsid w:val="003F1B6C"/>
    <w:rsid w:val="003F4762"/>
    <w:rsid w:val="003F5541"/>
    <w:rsid w:val="003F6716"/>
    <w:rsid w:val="003F6E23"/>
    <w:rsid w:val="003F7C04"/>
    <w:rsid w:val="00400BCC"/>
    <w:rsid w:val="00401EE2"/>
    <w:rsid w:val="0040227F"/>
    <w:rsid w:val="00404128"/>
    <w:rsid w:val="00404AB5"/>
    <w:rsid w:val="0040777D"/>
    <w:rsid w:val="004103D4"/>
    <w:rsid w:val="004104CB"/>
    <w:rsid w:val="004105EF"/>
    <w:rsid w:val="00411A2B"/>
    <w:rsid w:val="00411E5C"/>
    <w:rsid w:val="004123AA"/>
    <w:rsid w:val="004123C2"/>
    <w:rsid w:val="004129BD"/>
    <w:rsid w:val="00412CFF"/>
    <w:rsid w:val="00412D78"/>
    <w:rsid w:val="00413B3E"/>
    <w:rsid w:val="00415C87"/>
    <w:rsid w:val="00415EA5"/>
    <w:rsid w:val="00416192"/>
    <w:rsid w:val="004174C1"/>
    <w:rsid w:val="00420473"/>
    <w:rsid w:val="004210D0"/>
    <w:rsid w:val="0042126F"/>
    <w:rsid w:val="00421537"/>
    <w:rsid w:val="00423171"/>
    <w:rsid w:val="004232DB"/>
    <w:rsid w:val="0042386C"/>
    <w:rsid w:val="00423C5A"/>
    <w:rsid w:val="00424766"/>
    <w:rsid w:val="004249D8"/>
    <w:rsid w:val="00425DAF"/>
    <w:rsid w:val="004274D5"/>
    <w:rsid w:val="00427D99"/>
    <w:rsid w:val="00430C6D"/>
    <w:rsid w:val="00430CD9"/>
    <w:rsid w:val="00431CA9"/>
    <w:rsid w:val="00432993"/>
    <w:rsid w:val="004335AF"/>
    <w:rsid w:val="00433D78"/>
    <w:rsid w:val="00434C06"/>
    <w:rsid w:val="00435222"/>
    <w:rsid w:val="004352D0"/>
    <w:rsid w:val="004361F6"/>
    <w:rsid w:val="00437C6B"/>
    <w:rsid w:val="00440963"/>
    <w:rsid w:val="00441337"/>
    <w:rsid w:val="004416C8"/>
    <w:rsid w:val="0044241F"/>
    <w:rsid w:val="0044298B"/>
    <w:rsid w:val="00442E2E"/>
    <w:rsid w:val="00444742"/>
    <w:rsid w:val="00444FC2"/>
    <w:rsid w:val="00445140"/>
    <w:rsid w:val="0044524C"/>
    <w:rsid w:val="00445697"/>
    <w:rsid w:val="00446B2A"/>
    <w:rsid w:val="00446C30"/>
    <w:rsid w:val="00447D77"/>
    <w:rsid w:val="00447E91"/>
    <w:rsid w:val="004500A1"/>
    <w:rsid w:val="004503C2"/>
    <w:rsid w:val="00450688"/>
    <w:rsid w:val="004510AE"/>
    <w:rsid w:val="00451F45"/>
    <w:rsid w:val="004557F0"/>
    <w:rsid w:val="00456174"/>
    <w:rsid w:val="00456896"/>
    <w:rsid w:val="00457E2A"/>
    <w:rsid w:val="0046033E"/>
    <w:rsid w:val="004606DA"/>
    <w:rsid w:val="004620BB"/>
    <w:rsid w:val="00462A2C"/>
    <w:rsid w:val="004632C0"/>
    <w:rsid w:val="004633CF"/>
    <w:rsid w:val="00463F86"/>
    <w:rsid w:val="00465057"/>
    <w:rsid w:val="00465F82"/>
    <w:rsid w:val="004663FA"/>
    <w:rsid w:val="00466542"/>
    <w:rsid w:val="004678DD"/>
    <w:rsid w:val="00467A56"/>
    <w:rsid w:val="00467EB2"/>
    <w:rsid w:val="004704B4"/>
    <w:rsid w:val="004709CC"/>
    <w:rsid w:val="00471DC2"/>
    <w:rsid w:val="0047288D"/>
    <w:rsid w:val="00473E2E"/>
    <w:rsid w:val="00475FDD"/>
    <w:rsid w:val="00476853"/>
    <w:rsid w:val="0048088F"/>
    <w:rsid w:val="00480A4A"/>
    <w:rsid w:val="00480C46"/>
    <w:rsid w:val="00480FAC"/>
    <w:rsid w:val="004813AD"/>
    <w:rsid w:val="004818A5"/>
    <w:rsid w:val="00481BEF"/>
    <w:rsid w:val="00482CFA"/>
    <w:rsid w:val="004830D1"/>
    <w:rsid w:val="004832A4"/>
    <w:rsid w:val="00483497"/>
    <w:rsid w:val="00485730"/>
    <w:rsid w:val="00486CBD"/>
    <w:rsid w:val="00486D7D"/>
    <w:rsid w:val="00486FC0"/>
    <w:rsid w:val="00487090"/>
    <w:rsid w:val="00487F98"/>
    <w:rsid w:val="00490528"/>
    <w:rsid w:val="004908DD"/>
    <w:rsid w:val="00490CE0"/>
    <w:rsid w:val="00490F9D"/>
    <w:rsid w:val="004917A7"/>
    <w:rsid w:val="004917FF"/>
    <w:rsid w:val="00491DA2"/>
    <w:rsid w:val="00494A41"/>
    <w:rsid w:val="004950C9"/>
    <w:rsid w:val="00495179"/>
    <w:rsid w:val="00496841"/>
    <w:rsid w:val="00497647"/>
    <w:rsid w:val="004A0523"/>
    <w:rsid w:val="004A0710"/>
    <w:rsid w:val="004A0907"/>
    <w:rsid w:val="004A11A4"/>
    <w:rsid w:val="004A2C89"/>
    <w:rsid w:val="004A2E80"/>
    <w:rsid w:val="004A33DD"/>
    <w:rsid w:val="004A347E"/>
    <w:rsid w:val="004A3992"/>
    <w:rsid w:val="004A4C65"/>
    <w:rsid w:val="004A59DC"/>
    <w:rsid w:val="004A5A92"/>
    <w:rsid w:val="004A5B92"/>
    <w:rsid w:val="004A6270"/>
    <w:rsid w:val="004A6411"/>
    <w:rsid w:val="004A7AF6"/>
    <w:rsid w:val="004B0CAD"/>
    <w:rsid w:val="004B1DAC"/>
    <w:rsid w:val="004B1EF0"/>
    <w:rsid w:val="004B212E"/>
    <w:rsid w:val="004B3669"/>
    <w:rsid w:val="004B38BB"/>
    <w:rsid w:val="004B3935"/>
    <w:rsid w:val="004B51FC"/>
    <w:rsid w:val="004B6DD4"/>
    <w:rsid w:val="004B70B8"/>
    <w:rsid w:val="004B7383"/>
    <w:rsid w:val="004C0022"/>
    <w:rsid w:val="004C1456"/>
    <w:rsid w:val="004C1853"/>
    <w:rsid w:val="004C1C6C"/>
    <w:rsid w:val="004C1CA2"/>
    <w:rsid w:val="004C1F64"/>
    <w:rsid w:val="004C2998"/>
    <w:rsid w:val="004C3238"/>
    <w:rsid w:val="004C5130"/>
    <w:rsid w:val="004C5154"/>
    <w:rsid w:val="004C54F9"/>
    <w:rsid w:val="004C602F"/>
    <w:rsid w:val="004C67D8"/>
    <w:rsid w:val="004C6EB2"/>
    <w:rsid w:val="004C7744"/>
    <w:rsid w:val="004C786F"/>
    <w:rsid w:val="004C78E5"/>
    <w:rsid w:val="004C7BF3"/>
    <w:rsid w:val="004D0499"/>
    <w:rsid w:val="004D0BF3"/>
    <w:rsid w:val="004D1C78"/>
    <w:rsid w:val="004D201C"/>
    <w:rsid w:val="004D214D"/>
    <w:rsid w:val="004D30A3"/>
    <w:rsid w:val="004D4C41"/>
    <w:rsid w:val="004D61E5"/>
    <w:rsid w:val="004D701F"/>
    <w:rsid w:val="004E0937"/>
    <w:rsid w:val="004E0C5F"/>
    <w:rsid w:val="004E0EB4"/>
    <w:rsid w:val="004E1634"/>
    <w:rsid w:val="004E16AE"/>
    <w:rsid w:val="004E1B67"/>
    <w:rsid w:val="004E2D51"/>
    <w:rsid w:val="004E35D6"/>
    <w:rsid w:val="004E3FA2"/>
    <w:rsid w:val="004E5655"/>
    <w:rsid w:val="004E6A8B"/>
    <w:rsid w:val="004E719D"/>
    <w:rsid w:val="004E790C"/>
    <w:rsid w:val="004F0CAA"/>
    <w:rsid w:val="004F1E21"/>
    <w:rsid w:val="004F282E"/>
    <w:rsid w:val="004F308E"/>
    <w:rsid w:val="004F3200"/>
    <w:rsid w:val="004F3437"/>
    <w:rsid w:val="004F3CAE"/>
    <w:rsid w:val="004F40BB"/>
    <w:rsid w:val="004F42A2"/>
    <w:rsid w:val="004F69DA"/>
    <w:rsid w:val="004F7688"/>
    <w:rsid w:val="004F7ACF"/>
    <w:rsid w:val="004F7F71"/>
    <w:rsid w:val="004F7FF4"/>
    <w:rsid w:val="00500204"/>
    <w:rsid w:val="005008F0"/>
    <w:rsid w:val="00500CAD"/>
    <w:rsid w:val="00501035"/>
    <w:rsid w:val="00501619"/>
    <w:rsid w:val="00503C3B"/>
    <w:rsid w:val="00504530"/>
    <w:rsid w:val="0050469A"/>
    <w:rsid w:val="00504AE6"/>
    <w:rsid w:val="0050533F"/>
    <w:rsid w:val="005055EC"/>
    <w:rsid w:val="005056AF"/>
    <w:rsid w:val="00505CEA"/>
    <w:rsid w:val="005075C1"/>
    <w:rsid w:val="00507684"/>
    <w:rsid w:val="0050785F"/>
    <w:rsid w:val="00510695"/>
    <w:rsid w:val="005126AE"/>
    <w:rsid w:val="005137EB"/>
    <w:rsid w:val="00513C6D"/>
    <w:rsid w:val="00514389"/>
    <w:rsid w:val="005143DA"/>
    <w:rsid w:val="00517EB0"/>
    <w:rsid w:val="00520EA6"/>
    <w:rsid w:val="005227F4"/>
    <w:rsid w:val="00523D01"/>
    <w:rsid w:val="0052509D"/>
    <w:rsid w:val="00526763"/>
    <w:rsid w:val="005273E2"/>
    <w:rsid w:val="00532C85"/>
    <w:rsid w:val="00533B7D"/>
    <w:rsid w:val="005341F1"/>
    <w:rsid w:val="00534E50"/>
    <w:rsid w:val="00535177"/>
    <w:rsid w:val="00536209"/>
    <w:rsid w:val="005362FC"/>
    <w:rsid w:val="00536401"/>
    <w:rsid w:val="00536494"/>
    <w:rsid w:val="00537402"/>
    <w:rsid w:val="00537A52"/>
    <w:rsid w:val="005404C9"/>
    <w:rsid w:val="005407D2"/>
    <w:rsid w:val="00541A78"/>
    <w:rsid w:val="005424B7"/>
    <w:rsid w:val="005434AD"/>
    <w:rsid w:val="00543717"/>
    <w:rsid w:val="0054416B"/>
    <w:rsid w:val="00544B27"/>
    <w:rsid w:val="00545BAB"/>
    <w:rsid w:val="00546EA3"/>
    <w:rsid w:val="005470FD"/>
    <w:rsid w:val="005515F5"/>
    <w:rsid w:val="005522BC"/>
    <w:rsid w:val="0055248B"/>
    <w:rsid w:val="00552773"/>
    <w:rsid w:val="005548CE"/>
    <w:rsid w:val="00554AE9"/>
    <w:rsid w:val="00556027"/>
    <w:rsid w:val="00556E77"/>
    <w:rsid w:val="00557C65"/>
    <w:rsid w:val="00557F9E"/>
    <w:rsid w:val="00560071"/>
    <w:rsid w:val="0056062D"/>
    <w:rsid w:val="00560B01"/>
    <w:rsid w:val="00560E7A"/>
    <w:rsid w:val="00560ECF"/>
    <w:rsid w:val="00562E3E"/>
    <w:rsid w:val="0056401C"/>
    <w:rsid w:val="00564A50"/>
    <w:rsid w:val="00564ADA"/>
    <w:rsid w:val="00565993"/>
    <w:rsid w:val="00566F8D"/>
    <w:rsid w:val="005670FC"/>
    <w:rsid w:val="00567BC4"/>
    <w:rsid w:val="00567FDB"/>
    <w:rsid w:val="005705B8"/>
    <w:rsid w:val="005709C8"/>
    <w:rsid w:val="0057125B"/>
    <w:rsid w:val="00571351"/>
    <w:rsid w:val="0057181C"/>
    <w:rsid w:val="00571EB7"/>
    <w:rsid w:val="00572905"/>
    <w:rsid w:val="00573C44"/>
    <w:rsid w:val="005742FB"/>
    <w:rsid w:val="00574920"/>
    <w:rsid w:val="00574C0A"/>
    <w:rsid w:val="005755BD"/>
    <w:rsid w:val="00576590"/>
    <w:rsid w:val="00576E3F"/>
    <w:rsid w:val="005778F4"/>
    <w:rsid w:val="00577F66"/>
    <w:rsid w:val="005803AD"/>
    <w:rsid w:val="00581342"/>
    <w:rsid w:val="0058142F"/>
    <w:rsid w:val="00582771"/>
    <w:rsid w:val="00582E9A"/>
    <w:rsid w:val="0058374B"/>
    <w:rsid w:val="005854C4"/>
    <w:rsid w:val="0058694D"/>
    <w:rsid w:val="00586D57"/>
    <w:rsid w:val="005873CF"/>
    <w:rsid w:val="005876AD"/>
    <w:rsid w:val="00587E6B"/>
    <w:rsid w:val="00587EB0"/>
    <w:rsid w:val="0059121E"/>
    <w:rsid w:val="0059159D"/>
    <w:rsid w:val="00591C9A"/>
    <w:rsid w:val="00592969"/>
    <w:rsid w:val="00592DEE"/>
    <w:rsid w:val="00593E39"/>
    <w:rsid w:val="00594010"/>
    <w:rsid w:val="0059433C"/>
    <w:rsid w:val="005946F5"/>
    <w:rsid w:val="00594BE2"/>
    <w:rsid w:val="00596057"/>
    <w:rsid w:val="00596B88"/>
    <w:rsid w:val="00597CB8"/>
    <w:rsid w:val="005A04C5"/>
    <w:rsid w:val="005A09CD"/>
    <w:rsid w:val="005A0EBB"/>
    <w:rsid w:val="005A0F8C"/>
    <w:rsid w:val="005A1BCA"/>
    <w:rsid w:val="005A23DB"/>
    <w:rsid w:val="005A2FCD"/>
    <w:rsid w:val="005A3343"/>
    <w:rsid w:val="005A3507"/>
    <w:rsid w:val="005A3FE2"/>
    <w:rsid w:val="005A4B90"/>
    <w:rsid w:val="005A4DB1"/>
    <w:rsid w:val="005A6064"/>
    <w:rsid w:val="005A6C4F"/>
    <w:rsid w:val="005A75D7"/>
    <w:rsid w:val="005A77FC"/>
    <w:rsid w:val="005A78F2"/>
    <w:rsid w:val="005B17BF"/>
    <w:rsid w:val="005B1D63"/>
    <w:rsid w:val="005B20BB"/>
    <w:rsid w:val="005B22B6"/>
    <w:rsid w:val="005B2A6F"/>
    <w:rsid w:val="005B2FDE"/>
    <w:rsid w:val="005B3ED6"/>
    <w:rsid w:val="005B471B"/>
    <w:rsid w:val="005B4A25"/>
    <w:rsid w:val="005B4D36"/>
    <w:rsid w:val="005B4DA2"/>
    <w:rsid w:val="005B531A"/>
    <w:rsid w:val="005B568D"/>
    <w:rsid w:val="005B5FBA"/>
    <w:rsid w:val="005B6E45"/>
    <w:rsid w:val="005B71AF"/>
    <w:rsid w:val="005C041D"/>
    <w:rsid w:val="005C0619"/>
    <w:rsid w:val="005C11FA"/>
    <w:rsid w:val="005C16C6"/>
    <w:rsid w:val="005C270F"/>
    <w:rsid w:val="005C2E28"/>
    <w:rsid w:val="005C4D41"/>
    <w:rsid w:val="005C6167"/>
    <w:rsid w:val="005C6193"/>
    <w:rsid w:val="005D0099"/>
    <w:rsid w:val="005D0398"/>
    <w:rsid w:val="005D2049"/>
    <w:rsid w:val="005D3A14"/>
    <w:rsid w:val="005D3B01"/>
    <w:rsid w:val="005D3E54"/>
    <w:rsid w:val="005D4271"/>
    <w:rsid w:val="005D43E3"/>
    <w:rsid w:val="005D454D"/>
    <w:rsid w:val="005D4C31"/>
    <w:rsid w:val="005D4F5C"/>
    <w:rsid w:val="005D5E92"/>
    <w:rsid w:val="005D67AA"/>
    <w:rsid w:val="005D6BF2"/>
    <w:rsid w:val="005D6E07"/>
    <w:rsid w:val="005D745E"/>
    <w:rsid w:val="005E0785"/>
    <w:rsid w:val="005E111A"/>
    <w:rsid w:val="005E1405"/>
    <w:rsid w:val="005E1625"/>
    <w:rsid w:val="005E1A2F"/>
    <w:rsid w:val="005E2E0D"/>
    <w:rsid w:val="005E2E87"/>
    <w:rsid w:val="005E420E"/>
    <w:rsid w:val="005E5710"/>
    <w:rsid w:val="005E6266"/>
    <w:rsid w:val="005E7492"/>
    <w:rsid w:val="005F126D"/>
    <w:rsid w:val="005F1703"/>
    <w:rsid w:val="005F183C"/>
    <w:rsid w:val="005F2866"/>
    <w:rsid w:val="005F2F4F"/>
    <w:rsid w:val="005F3595"/>
    <w:rsid w:val="005F3E7E"/>
    <w:rsid w:val="005F3F7C"/>
    <w:rsid w:val="005F4550"/>
    <w:rsid w:val="005F4AD4"/>
    <w:rsid w:val="005F541E"/>
    <w:rsid w:val="005F573E"/>
    <w:rsid w:val="005F58E0"/>
    <w:rsid w:val="005F75AC"/>
    <w:rsid w:val="005F76A7"/>
    <w:rsid w:val="005F7E8C"/>
    <w:rsid w:val="00600054"/>
    <w:rsid w:val="00600532"/>
    <w:rsid w:val="00600D44"/>
    <w:rsid w:val="00601522"/>
    <w:rsid w:val="0060197B"/>
    <w:rsid w:val="0060249C"/>
    <w:rsid w:val="00602843"/>
    <w:rsid w:val="0060355A"/>
    <w:rsid w:val="006037E8"/>
    <w:rsid w:val="00603D0F"/>
    <w:rsid w:val="00603ED0"/>
    <w:rsid w:val="006041F2"/>
    <w:rsid w:val="00604952"/>
    <w:rsid w:val="006049D1"/>
    <w:rsid w:val="00605956"/>
    <w:rsid w:val="006061E0"/>
    <w:rsid w:val="006068D5"/>
    <w:rsid w:val="00606FEA"/>
    <w:rsid w:val="006105C3"/>
    <w:rsid w:val="0061063B"/>
    <w:rsid w:val="00611147"/>
    <w:rsid w:val="00612555"/>
    <w:rsid w:val="00612989"/>
    <w:rsid w:val="00613620"/>
    <w:rsid w:val="006139F9"/>
    <w:rsid w:val="00613AC5"/>
    <w:rsid w:val="0061484C"/>
    <w:rsid w:val="00614D40"/>
    <w:rsid w:val="006157AF"/>
    <w:rsid w:val="00616CBF"/>
    <w:rsid w:val="00616CD6"/>
    <w:rsid w:val="00620999"/>
    <w:rsid w:val="006210BA"/>
    <w:rsid w:val="00621A56"/>
    <w:rsid w:val="00621A66"/>
    <w:rsid w:val="00621F12"/>
    <w:rsid w:val="00621FE0"/>
    <w:rsid w:val="00622B12"/>
    <w:rsid w:val="00623C68"/>
    <w:rsid w:val="0062436C"/>
    <w:rsid w:val="006249F3"/>
    <w:rsid w:val="00625BBD"/>
    <w:rsid w:val="00626994"/>
    <w:rsid w:val="00626EDD"/>
    <w:rsid w:val="00627DD9"/>
    <w:rsid w:val="00630E5A"/>
    <w:rsid w:val="00630F1C"/>
    <w:rsid w:val="006316F9"/>
    <w:rsid w:val="006316FC"/>
    <w:rsid w:val="00631C47"/>
    <w:rsid w:val="00631D96"/>
    <w:rsid w:val="00631EB7"/>
    <w:rsid w:val="00632563"/>
    <w:rsid w:val="00632854"/>
    <w:rsid w:val="00632A1A"/>
    <w:rsid w:val="006335E8"/>
    <w:rsid w:val="006348F6"/>
    <w:rsid w:val="00634CEA"/>
    <w:rsid w:val="00634CF8"/>
    <w:rsid w:val="00634D3E"/>
    <w:rsid w:val="00634EC9"/>
    <w:rsid w:val="00635FFD"/>
    <w:rsid w:val="006360C6"/>
    <w:rsid w:val="006366D8"/>
    <w:rsid w:val="00637FE8"/>
    <w:rsid w:val="00640187"/>
    <w:rsid w:val="00640347"/>
    <w:rsid w:val="006408BB"/>
    <w:rsid w:val="006408FB"/>
    <w:rsid w:val="006410D5"/>
    <w:rsid w:val="00641D29"/>
    <w:rsid w:val="006424B8"/>
    <w:rsid w:val="00643DC5"/>
    <w:rsid w:val="00644183"/>
    <w:rsid w:val="006446B2"/>
    <w:rsid w:val="00644A94"/>
    <w:rsid w:val="006455BA"/>
    <w:rsid w:val="006457F0"/>
    <w:rsid w:val="006463C4"/>
    <w:rsid w:val="006473B0"/>
    <w:rsid w:val="006479C9"/>
    <w:rsid w:val="00650073"/>
    <w:rsid w:val="00651782"/>
    <w:rsid w:val="00651A1E"/>
    <w:rsid w:val="00652300"/>
    <w:rsid w:val="006526EC"/>
    <w:rsid w:val="0065292E"/>
    <w:rsid w:val="006534AD"/>
    <w:rsid w:val="0065527D"/>
    <w:rsid w:val="006553A9"/>
    <w:rsid w:val="006557A3"/>
    <w:rsid w:val="00656359"/>
    <w:rsid w:val="00656B7C"/>
    <w:rsid w:val="0065702B"/>
    <w:rsid w:val="006574AD"/>
    <w:rsid w:val="006600C5"/>
    <w:rsid w:val="0066037E"/>
    <w:rsid w:val="00660E76"/>
    <w:rsid w:val="00661754"/>
    <w:rsid w:val="00661B1E"/>
    <w:rsid w:val="006639A5"/>
    <w:rsid w:val="006645B4"/>
    <w:rsid w:val="00664ACE"/>
    <w:rsid w:val="0066564A"/>
    <w:rsid w:val="006666C1"/>
    <w:rsid w:val="00666CAE"/>
    <w:rsid w:val="00667730"/>
    <w:rsid w:val="006679B8"/>
    <w:rsid w:val="00667E94"/>
    <w:rsid w:val="0067020A"/>
    <w:rsid w:val="00670D38"/>
    <w:rsid w:val="0067119A"/>
    <w:rsid w:val="00671EEE"/>
    <w:rsid w:val="00672663"/>
    <w:rsid w:val="00673354"/>
    <w:rsid w:val="006742AE"/>
    <w:rsid w:val="00674779"/>
    <w:rsid w:val="00674936"/>
    <w:rsid w:val="00675966"/>
    <w:rsid w:val="0067777E"/>
    <w:rsid w:val="00680C46"/>
    <w:rsid w:val="0068200F"/>
    <w:rsid w:val="006821DB"/>
    <w:rsid w:val="006823E9"/>
    <w:rsid w:val="0068306F"/>
    <w:rsid w:val="00683618"/>
    <w:rsid w:val="0068498F"/>
    <w:rsid w:val="006850EF"/>
    <w:rsid w:val="00685127"/>
    <w:rsid w:val="0068517E"/>
    <w:rsid w:val="00685741"/>
    <w:rsid w:val="006857AF"/>
    <w:rsid w:val="006857C2"/>
    <w:rsid w:val="006862F4"/>
    <w:rsid w:val="0069325D"/>
    <w:rsid w:val="0069344C"/>
    <w:rsid w:val="00694612"/>
    <w:rsid w:val="006949C0"/>
    <w:rsid w:val="00694EDC"/>
    <w:rsid w:val="00695177"/>
    <w:rsid w:val="00696368"/>
    <w:rsid w:val="00696474"/>
    <w:rsid w:val="0069659F"/>
    <w:rsid w:val="00696CC4"/>
    <w:rsid w:val="006A0634"/>
    <w:rsid w:val="006A151B"/>
    <w:rsid w:val="006A29A6"/>
    <w:rsid w:val="006A2BB4"/>
    <w:rsid w:val="006A2C1B"/>
    <w:rsid w:val="006A387D"/>
    <w:rsid w:val="006A3B2B"/>
    <w:rsid w:val="006A42A3"/>
    <w:rsid w:val="006A46A0"/>
    <w:rsid w:val="006A56EF"/>
    <w:rsid w:val="006A5FDA"/>
    <w:rsid w:val="006A7819"/>
    <w:rsid w:val="006B045E"/>
    <w:rsid w:val="006B0825"/>
    <w:rsid w:val="006B122C"/>
    <w:rsid w:val="006B17D8"/>
    <w:rsid w:val="006B266C"/>
    <w:rsid w:val="006B26D2"/>
    <w:rsid w:val="006B29CE"/>
    <w:rsid w:val="006B2A87"/>
    <w:rsid w:val="006B31BB"/>
    <w:rsid w:val="006B33FF"/>
    <w:rsid w:val="006B3DA5"/>
    <w:rsid w:val="006B6033"/>
    <w:rsid w:val="006B6045"/>
    <w:rsid w:val="006B6064"/>
    <w:rsid w:val="006B644F"/>
    <w:rsid w:val="006B691A"/>
    <w:rsid w:val="006B6955"/>
    <w:rsid w:val="006B6F27"/>
    <w:rsid w:val="006C05E9"/>
    <w:rsid w:val="006C0DAF"/>
    <w:rsid w:val="006C0DF5"/>
    <w:rsid w:val="006C15A5"/>
    <w:rsid w:val="006C1FAB"/>
    <w:rsid w:val="006C235C"/>
    <w:rsid w:val="006C2FA9"/>
    <w:rsid w:val="006C44FF"/>
    <w:rsid w:val="006C4B49"/>
    <w:rsid w:val="006C4F00"/>
    <w:rsid w:val="006C512D"/>
    <w:rsid w:val="006C5E0B"/>
    <w:rsid w:val="006C647F"/>
    <w:rsid w:val="006C6814"/>
    <w:rsid w:val="006C7EA0"/>
    <w:rsid w:val="006D17C3"/>
    <w:rsid w:val="006D29A2"/>
    <w:rsid w:val="006D2BC6"/>
    <w:rsid w:val="006D3672"/>
    <w:rsid w:val="006D3723"/>
    <w:rsid w:val="006D3DA9"/>
    <w:rsid w:val="006D3DBB"/>
    <w:rsid w:val="006D470E"/>
    <w:rsid w:val="006D4B20"/>
    <w:rsid w:val="006D4C17"/>
    <w:rsid w:val="006D5AE7"/>
    <w:rsid w:val="006D5BAF"/>
    <w:rsid w:val="006D72F1"/>
    <w:rsid w:val="006E10C0"/>
    <w:rsid w:val="006E1350"/>
    <w:rsid w:val="006E287D"/>
    <w:rsid w:val="006E2A38"/>
    <w:rsid w:val="006E32AF"/>
    <w:rsid w:val="006E5CE6"/>
    <w:rsid w:val="006E60E1"/>
    <w:rsid w:val="006E6AEE"/>
    <w:rsid w:val="006F0AC4"/>
    <w:rsid w:val="006F1742"/>
    <w:rsid w:val="006F2877"/>
    <w:rsid w:val="006F3DD8"/>
    <w:rsid w:val="006F6587"/>
    <w:rsid w:val="006F6CF1"/>
    <w:rsid w:val="006F6EE5"/>
    <w:rsid w:val="006F6FC0"/>
    <w:rsid w:val="0070136E"/>
    <w:rsid w:val="00701FEA"/>
    <w:rsid w:val="0070224F"/>
    <w:rsid w:val="0070262F"/>
    <w:rsid w:val="00704DAE"/>
    <w:rsid w:val="007052C6"/>
    <w:rsid w:val="00705A27"/>
    <w:rsid w:val="007061F3"/>
    <w:rsid w:val="00706376"/>
    <w:rsid w:val="00706389"/>
    <w:rsid w:val="00707BEF"/>
    <w:rsid w:val="007101B4"/>
    <w:rsid w:val="00710533"/>
    <w:rsid w:val="00712542"/>
    <w:rsid w:val="00712F91"/>
    <w:rsid w:val="00714B11"/>
    <w:rsid w:val="00715470"/>
    <w:rsid w:val="007169CD"/>
    <w:rsid w:val="00716A08"/>
    <w:rsid w:val="0072066A"/>
    <w:rsid w:val="00720FBC"/>
    <w:rsid w:val="00721596"/>
    <w:rsid w:val="00721E4C"/>
    <w:rsid w:val="00723E14"/>
    <w:rsid w:val="00724019"/>
    <w:rsid w:val="00724DFE"/>
    <w:rsid w:val="0072518B"/>
    <w:rsid w:val="00725471"/>
    <w:rsid w:val="00725D54"/>
    <w:rsid w:val="007268A8"/>
    <w:rsid w:val="007300B1"/>
    <w:rsid w:val="00730686"/>
    <w:rsid w:val="007314BF"/>
    <w:rsid w:val="00731730"/>
    <w:rsid w:val="00731AE6"/>
    <w:rsid w:val="00731BE0"/>
    <w:rsid w:val="00731DC0"/>
    <w:rsid w:val="00731EA6"/>
    <w:rsid w:val="00731F9C"/>
    <w:rsid w:val="00733564"/>
    <w:rsid w:val="00733ACB"/>
    <w:rsid w:val="00734613"/>
    <w:rsid w:val="00735679"/>
    <w:rsid w:val="00735DF4"/>
    <w:rsid w:val="00737B0D"/>
    <w:rsid w:val="007403F9"/>
    <w:rsid w:val="007405BA"/>
    <w:rsid w:val="00740CC4"/>
    <w:rsid w:val="007418AE"/>
    <w:rsid w:val="00741963"/>
    <w:rsid w:val="00741FBB"/>
    <w:rsid w:val="00742344"/>
    <w:rsid w:val="00742865"/>
    <w:rsid w:val="00743B71"/>
    <w:rsid w:val="00744D4E"/>
    <w:rsid w:val="0074636A"/>
    <w:rsid w:val="007464D9"/>
    <w:rsid w:val="00746B29"/>
    <w:rsid w:val="00746CDA"/>
    <w:rsid w:val="00746CF4"/>
    <w:rsid w:val="007470AD"/>
    <w:rsid w:val="007477E8"/>
    <w:rsid w:val="00747EEB"/>
    <w:rsid w:val="00747FD7"/>
    <w:rsid w:val="00752034"/>
    <w:rsid w:val="00752113"/>
    <w:rsid w:val="00754D8E"/>
    <w:rsid w:val="0075689F"/>
    <w:rsid w:val="00757016"/>
    <w:rsid w:val="00760344"/>
    <w:rsid w:val="00762081"/>
    <w:rsid w:val="007620A3"/>
    <w:rsid w:val="00762A67"/>
    <w:rsid w:val="00762C8B"/>
    <w:rsid w:val="00763A38"/>
    <w:rsid w:val="00764D38"/>
    <w:rsid w:val="00765180"/>
    <w:rsid w:val="007658FB"/>
    <w:rsid w:val="007661EE"/>
    <w:rsid w:val="00766944"/>
    <w:rsid w:val="007679BE"/>
    <w:rsid w:val="00767B9E"/>
    <w:rsid w:val="00770FEB"/>
    <w:rsid w:val="00771D85"/>
    <w:rsid w:val="00772212"/>
    <w:rsid w:val="00772691"/>
    <w:rsid w:val="007726F1"/>
    <w:rsid w:val="00772C40"/>
    <w:rsid w:val="0077321D"/>
    <w:rsid w:val="007732A6"/>
    <w:rsid w:val="00773C58"/>
    <w:rsid w:val="007745CE"/>
    <w:rsid w:val="00775100"/>
    <w:rsid w:val="00776941"/>
    <w:rsid w:val="00780D4C"/>
    <w:rsid w:val="00781682"/>
    <w:rsid w:val="00782487"/>
    <w:rsid w:val="00784D0C"/>
    <w:rsid w:val="00785979"/>
    <w:rsid w:val="0078606C"/>
    <w:rsid w:val="007862D3"/>
    <w:rsid w:val="00786AFB"/>
    <w:rsid w:val="00787E4E"/>
    <w:rsid w:val="00787E92"/>
    <w:rsid w:val="00790EA8"/>
    <w:rsid w:val="0079307A"/>
    <w:rsid w:val="0079523B"/>
    <w:rsid w:val="0079640E"/>
    <w:rsid w:val="00796669"/>
    <w:rsid w:val="00797015"/>
    <w:rsid w:val="007979C6"/>
    <w:rsid w:val="007A07AB"/>
    <w:rsid w:val="007A1003"/>
    <w:rsid w:val="007A12AF"/>
    <w:rsid w:val="007A13F2"/>
    <w:rsid w:val="007A4355"/>
    <w:rsid w:val="007A5A3A"/>
    <w:rsid w:val="007A68D8"/>
    <w:rsid w:val="007A6BF5"/>
    <w:rsid w:val="007A70C3"/>
    <w:rsid w:val="007A77C0"/>
    <w:rsid w:val="007A7A51"/>
    <w:rsid w:val="007B00B7"/>
    <w:rsid w:val="007B0FA3"/>
    <w:rsid w:val="007B1385"/>
    <w:rsid w:val="007B1564"/>
    <w:rsid w:val="007B16E2"/>
    <w:rsid w:val="007B1BB9"/>
    <w:rsid w:val="007B305E"/>
    <w:rsid w:val="007B3401"/>
    <w:rsid w:val="007B498B"/>
    <w:rsid w:val="007B531A"/>
    <w:rsid w:val="007B583F"/>
    <w:rsid w:val="007B6902"/>
    <w:rsid w:val="007B6F76"/>
    <w:rsid w:val="007C02DF"/>
    <w:rsid w:val="007C1A32"/>
    <w:rsid w:val="007C20F5"/>
    <w:rsid w:val="007C2CFF"/>
    <w:rsid w:val="007C356C"/>
    <w:rsid w:val="007C36B6"/>
    <w:rsid w:val="007C5F8D"/>
    <w:rsid w:val="007C64B4"/>
    <w:rsid w:val="007C7279"/>
    <w:rsid w:val="007C7289"/>
    <w:rsid w:val="007C7385"/>
    <w:rsid w:val="007C7FF9"/>
    <w:rsid w:val="007D02FA"/>
    <w:rsid w:val="007D0F8A"/>
    <w:rsid w:val="007D1892"/>
    <w:rsid w:val="007D2432"/>
    <w:rsid w:val="007D2A26"/>
    <w:rsid w:val="007D2ED1"/>
    <w:rsid w:val="007D357E"/>
    <w:rsid w:val="007D39C3"/>
    <w:rsid w:val="007D39D4"/>
    <w:rsid w:val="007D4E33"/>
    <w:rsid w:val="007D55E0"/>
    <w:rsid w:val="007D6E54"/>
    <w:rsid w:val="007D74D9"/>
    <w:rsid w:val="007D77B5"/>
    <w:rsid w:val="007E1016"/>
    <w:rsid w:val="007E1671"/>
    <w:rsid w:val="007E18A2"/>
    <w:rsid w:val="007E1A7D"/>
    <w:rsid w:val="007E2327"/>
    <w:rsid w:val="007E299E"/>
    <w:rsid w:val="007E5F9D"/>
    <w:rsid w:val="007E6743"/>
    <w:rsid w:val="007E6B65"/>
    <w:rsid w:val="007E70AD"/>
    <w:rsid w:val="007E7586"/>
    <w:rsid w:val="007E79C8"/>
    <w:rsid w:val="007F0329"/>
    <w:rsid w:val="007F0374"/>
    <w:rsid w:val="007F0AA4"/>
    <w:rsid w:val="007F0EAE"/>
    <w:rsid w:val="007F1638"/>
    <w:rsid w:val="007F284E"/>
    <w:rsid w:val="007F2DCF"/>
    <w:rsid w:val="007F387D"/>
    <w:rsid w:val="007F41D6"/>
    <w:rsid w:val="007F60DB"/>
    <w:rsid w:val="007F68AA"/>
    <w:rsid w:val="007F7EE1"/>
    <w:rsid w:val="0080158E"/>
    <w:rsid w:val="00801789"/>
    <w:rsid w:val="008036F1"/>
    <w:rsid w:val="008040C9"/>
    <w:rsid w:val="00804539"/>
    <w:rsid w:val="00804EAC"/>
    <w:rsid w:val="0080627A"/>
    <w:rsid w:val="0080733D"/>
    <w:rsid w:val="00807D28"/>
    <w:rsid w:val="00807F1F"/>
    <w:rsid w:val="008119D5"/>
    <w:rsid w:val="0081266F"/>
    <w:rsid w:val="00812D4A"/>
    <w:rsid w:val="008139DA"/>
    <w:rsid w:val="00813C75"/>
    <w:rsid w:val="008147B8"/>
    <w:rsid w:val="00814F60"/>
    <w:rsid w:val="008155C9"/>
    <w:rsid w:val="00815EB8"/>
    <w:rsid w:val="008210FE"/>
    <w:rsid w:val="00821141"/>
    <w:rsid w:val="00822941"/>
    <w:rsid w:val="008229A2"/>
    <w:rsid w:val="00822E87"/>
    <w:rsid w:val="00823948"/>
    <w:rsid w:val="008242F9"/>
    <w:rsid w:val="008243DF"/>
    <w:rsid w:val="00824A42"/>
    <w:rsid w:val="0082674C"/>
    <w:rsid w:val="00830F04"/>
    <w:rsid w:val="00830F16"/>
    <w:rsid w:val="00831A49"/>
    <w:rsid w:val="00831B76"/>
    <w:rsid w:val="008324B3"/>
    <w:rsid w:val="008325D7"/>
    <w:rsid w:val="00832801"/>
    <w:rsid w:val="00832B85"/>
    <w:rsid w:val="008337E1"/>
    <w:rsid w:val="00833A5E"/>
    <w:rsid w:val="00833D41"/>
    <w:rsid w:val="00833EF7"/>
    <w:rsid w:val="008340F4"/>
    <w:rsid w:val="008347FE"/>
    <w:rsid w:val="008352F8"/>
    <w:rsid w:val="0083566A"/>
    <w:rsid w:val="0083657F"/>
    <w:rsid w:val="008365E0"/>
    <w:rsid w:val="00836942"/>
    <w:rsid w:val="00840700"/>
    <w:rsid w:val="008409B8"/>
    <w:rsid w:val="0084422C"/>
    <w:rsid w:val="00845496"/>
    <w:rsid w:val="00846586"/>
    <w:rsid w:val="0084679B"/>
    <w:rsid w:val="00846D32"/>
    <w:rsid w:val="0084766A"/>
    <w:rsid w:val="00855943"/>
    <w:rsid w:val="00857343"/>
    <w:rsid w:val="00857AFA"/>
    <w:rsid w:val="0086083C"/>
    <w:rsid w:val="00860B08"/>
    <w:rsid w:val="00861345"/>
    <w:rsid w:val="00862575"/>
    <w:rsid w:val="00864677"/>
    <w:rsid w:val="00865166"/>
    <w:rsid w:val="008670A9"/>
    <w:rsid w:val="00867F97"/>
    <w:rsid w:val="008723EE"/>
    <w:rsid w:val="00872655"/>
    <w:rsid w:val="00873155"/>
    <w:rsid w:val="0087334B"/>
    <w:rsid w:val="008755FC"/>
    <w:rsid w:val="00875A00"/>
    <w:rsid w:val="00875B53"/>
    <w:rsid w:val="008768E1"/>
    <w:rsid w:val="00876DE5"/>
    <w:rsid w:val="00880375"/>
    <w:rsid w:val="008808BB"/>
    <w:rsid w:val="00880B30"/>
    <w:rsid w:val="00880BC4"/>
    <w:rsid w:val="00880C65"/>
    <w:rsid w:val="008814EA"/>
    <w:rsid w:val="008830FF"/>
    <w:rsid w:val="00884052"/>
    <w:rsid w:val="00884089"/>
    <w:rsid w:val="0088438F"/>
    <w:rsid w:val="00884937"/>
    <w:rsid w:val="0088496C"/>
    <w:rsid w:val="00884ABD"/>
    <w:rsid w:val="0088612E"/>
    <w:rsid w:val="008879F6"/>
    <w:rsid w:val="00887DF7"/>
    <w:rsid w:val="00892A24"/>
    <w:rsid w:val="00892D65"/>
    <w:rsid w:val="00894552"/>
    <w:rsid w:val="0089466E"/>
    <w:rsid w:val="00894692"/>
    <w:rsid w:val="00895063"/>
    <w:rsid w:val="00895B5C"/>
    <w:rsid w:val="00895D48"/>
    <w:rsid w:val="00895F62"/>
    <w:rsid w:val="00896537"/>
    <w:rsid w:val="00896723"/>
    <w:rsid w:val="00896881"/>
    <w:rsid w:val="008976C0"/>
    <w:rsid w:val="00897887"/>
    <w:rsid w:val="008A151F"/>
    <w:rsid w:val="008A3448"/>
    <w:rsid w:val="008A35E1"/>
    <w:rsid w:val="008A57AD"/>
    <w:rsid w:val="008A5BB8"/>
    <w:rsid w:val="008A7CDB"/>
    <w:rsid w:val="008B1C99"/>
    <w:rsid w:val="008B1E77"/>
    <w:rsid w:val="008B2CFC"/>
    <w:rsid w:val="008B3040"/>
    <w:rsid w:val="008B3401"/>
    <w:rsid w:val="008B3D36"/>
    <w:rsid w:val="008B4AB0"/>
    <w:rsid w:val="008B4BFB"/>
    <w:rsid w:val="008B4CC2"/>
    <w:rsid w:val="008B4DA8"/>
    <w:rsid w:val="008B60BF"/>
    <w:rsid w:val="008B6917"/>
    <w:rsid w:val="008B6BB0"/>
    <w:rsid w:val="008B7D22"/>
    <w:rsid w:val="008C17CB"/>
    <w:rsid w:val="008C1D6E"/>
    <w:rsid w:val="008C1DAF"/>
    <w:rsid w:val="008C1FF6"/>
    <w:rsid w:val="008C46CC"/>
    <w:rsid w:val="008C5E2D"/>
    <w:rsid w:val="008C6150"/>
    <w:rsid w:val="008C679D"/>
    <w:rsid w:val="008C6945"/>
    <w:rsid w:val="008C740D"/>
    <w:rsid w:val="008C7A94"/>
    <w:rsid w:val="008D03DC"/>
    <w:rsid w:val="008D0742"/>
    <w:rsid w:val="008D0A17"/>
    <w:rsid w:val="008D1457"/>
    <w:rsid w:val="008D1BCD"/>
    <w:rsid w:val="008D290C"/>
    <w:rsid w:val="008D37E8"/>
    <w:rsid w:val="008D4133"/>
    <w:rsid w:val="008D5791"/>
    <w:rsid w:val="008D59BB"/>
    <w:rsid w:val="008D6A73"/>
    <w:rsid w:val="008D7289"/>
    <w:rsid w:val="008D7DB2"/>
    <w:rsid w:val="008E07C4"/>
    <w:rsid w:val="008E28CA"/>
    <w:rsid w:val="008E2ACF"/>
    <w:rsid w:val="008E3F83"/>
    <w:rsid w:val="008E5D4F"/>
    <w:rsid w:val="008E63B5"/>
    <w:rsid w:val="008E6693"/>
    <w:rsid w:val="008E6AE0"/>
    <w:rsid w:val="008E7022"/>
    <w:rsid w:val="008F2914"/>
    <w:rsid w:val="008F4129"/>
    <w:rsid w:val="008F4672"/>
    <w:rsid w:val="008F522B"/>
    <w:rsid w:val="008F557A"/>
    <w:rsid w:val="008F6909"/>
    <w:rsid w:val="008F6CE4"/>
    <w:rsid w:val="008F6E3F"/>
    <w:rsid w:val="008F7126"/>
    <w:rsid w:val="00901F88"/>
    <w:rsid w:val="00901FF0"/>
    <w:rsid w:val="00902A6D"/>
    <w:rsid w:val="00902DB0"/>
    <w:rsid w:val="00903778"/>
    <w:rsid w:val="009045F5"/>
    <w:rsid w:val="0090462D"/>
    <w:rsid w:val="009048B5"/>
    <w:rsid w:val="00904AC8"/>
    <w:rsid w:val="00905BFC"/>
    <w:rsid w:val="00906EA3"/>
    <w:rsid w:val="00910786"/>
    <w:rsid w:val="0091292F"/>
    <w:rsid w:val="00912D72"/>
    <w:rsid w:val="00913CDB"/>
    <w:rsid w:val="00916A71"/>
    <w:rsid w:val="00916F38"/>
    <w:rsid w:val="009177CD"/>
    <w:rsid w:val="00917A36"/>
    <w:rsid w:val="0092014A"/>
    <w:rsid w:val="00920F7F"/>
    <w:rsid w:val="009215AF"/>
    <w:rsid w:val="0092227F"/>
    <w:rsid w:val="00922795"/>
    <w:rsid w:val="009245F8"/>
    <w:rsid w:val="0092650E"/>
    <w:rsid w:val="00926C28"/>
    <w:rsid w:val="00926DC6"/>
    <w:rsid w:val="0092735C"/>
    <w:rsid w:val="00927E2E"/>
    <w:rsid w:val="00927E79"/>
    <w:rsid w:val="00930479"/>
    <w:rsid w:val="009311BA"/>
    <w:rsid w:val="009312B0"/>
    <w:rsid w:val="00931552"/>
    <w:rsid w:val="00935BC6"/>
    <w:rsid w:val="00935E24"/>
    <w:rsid w:val="009362C8"/>
    <w:rsid w:val="009409B0"/>
    <w:rsid w:val="00942B78"/>
    <w:rsid w:val="00942F7D"/>
    <w:rsid w:val="009438D8"/>
    <w:rsid w:val="00943D2D"/>
    <w:rsid w:val="00944022"/>
    <w:rsid w:val="009440E8"/>
    <w:rsid w:val="00945C36"/>
    <w:rsid w:val="009464FE"/>
    <w:rsid w:val="009470EA"/>
    <w:rsid w:val="009471A4"/>
    <w:rsid w:val="0094794B"/>
    <w:rsid w:val="00950683"/>
    <w:rsid w:val="009508AB"/>
    <w:rsid w:val="00952D07"/>
    <w:rsid w:val="00954C9E"/>
    <w:rsid w:val="00954D09"/>
    <w:rsid w:val="00954F0B"/>
    <w:rsid w:val="00955EB6"/>
    <w:rsid w:val="009565B1"/>
    <w:rsid w:val="009565F3"/>
    <w:rsid w:val="009566DB"/>
    <w:rsid w:val="009567BF"/>
    <w:rsid w:val="00956DA4"/>
    <w:rsid w:val="009614EF"/>
    <w:rsid w:val="00961C89"/>
    <w:rsid w:val="0096263B"/>
    <w:rsid w:val="009635BE"/>
    <w:rsid w:val="00964AD6"/>
    <w:rsid w:val="00964ED8"/>
    <w:rsid w:val="00966188"/>
    <w:rsid w:val="00966DA5"/>
    <w:rsid w:val="009672BF"/>
    <w:rsid w:val="009704A3"/>
    <w:rsid w:val="00970DC2"/>
    <w:rsid w:val="00970E63"/>
    <w:rsid w:val="00971B65"/>
    <w:rsid w:val="00971BE5"/>
    <w:rsid w:val="009722AD"/>
    <w:rsid w:val="0097256E"/>
    <w:rsid w:val="0097318A"/>
    <w:rsid w:val="00973291"/>
    <w:rsid w:val="0097381A"/>
    <w:rsid w:val="00973D9C"/>
    <w:rsid w:val="009746E1"/>
    <w:rsid w:val="00975C72"/>
    <w:rsid w:val="00976F66"/>
    <w:rsid w:val="00977144"/>
    <w:rsid w:val="00977769"/>
    <w:rsid w:val="00977868"/>
    <w:rsid w:val="0097789A"/>
    <w:rsid w:val="00981A99"/>
    <w:rsid w:val="009829D0"/>
    <w:rsid w:val="00983311"/>
    <w:rsid w:val="00983DBC"/>
    <w:rsid w:val="00983F9F"/>
    <w:rsid w:val="009845AC"/>
    <w:rsid w:val="00984A81"/>
    <w:rsid w:val="0098599E"/>
    <w:rsid w:val="009872CB"/>
    <w:rsid w:val="00987AE6"/>
    <w:rsid w:val="00987F5E"/>
    <w:rsid w:val="0099028E"/>
    <w:rsid w:val="00990CDE"/>
    <w:rsid w:val="00991572"/>
    <w:rsid w:val="009938E3"/>
    <w:rsid w:val="00995803"/>
    <w:rsid w:val="00995B69"/>
    <w:rsid w:val="009969F8"/>
    <w:rsid w:val="00996A53"/>
    <w:rsid w:val="00997F9F"/>
    <w:rsid w:val="009A030A"/>
    <w:rsid w:val="009A1404"/>
    <w:rsid w:val="009A1491"/>
    <w:rsid w:val="009A1F8A"/>
    <w:rsid w:val="009A2F10"/>
    <w:rsid w:val="009A3010"/>
    <w:rsid w:val="009A3979"/>
    <w:rsid w:val="009A42B0"/>
    <w:rsid w:val="009A4E5C"/>
    <w:rsid w:val="009A513F"/>
    <w:rsid w:val="009A5406"/>
    <w:rsid w:val="009A5C7F"/>
    <w:rsid w:val="009A65F0"/>
    <w:rsid w:val="009A764E"/>
    <w:rsid w:val="009A76C8"/>
    <w:rsid w:val="009A792D"/>
    <w:rsid w:val="009A7CEE"/>
    <w:rsid w:val="009B059F"/>
    <w:rsid w:val="009B0A1E"/>
    <w:rsid w:val="009B1B26"/>
    <w:rsid w:val="009B1D5F"/>
    <w:rsid w:val="009B20A6"/>
    <w:rsid w:val="009B2256"/>
    <w:rsid w:val="009B35C0"/>
    <w:rsid w:val="009B385D"/>
    <w:rsid w:val="009B3BDB"/>
    <w:rsid w:val="009B4F8A"/>
    <w:rsid w:val="009B544D"/>
    <w:rsid w:val="009B6875"/>
    <w:rsid w:val="009B6CE1"/>
    <w:rsid w:val="009B7326"/>
    <w:rsid w:val="009B763D"/>
    <w:rsid w:val="009B7DB8"/>
    <w:rsid w:val="009C01AB"/>
    <w:rsid w:val="009C117F"/>
    <w:rsid w:val="009C2805"/>
    <w:rsid w:val="009C2F45"/>
    <w:rsid w:val="009C35D0"/>
    <w:rsid w:val="009C37AE"/>
    <w:rsid w:val="009C3EC2"/>
    <w:rsid w:val="009C429A"/>
    <w:rsid w:val="009C5CF9"/>
    <w:rsid w:val="009C678F"/>
    <w:rsid w:val="009C7C40"/>
    <w:rsid w:val="009C7DC3"/>
    <w:rsid w:val="009D0E6E"/>
    <w:rsid w:val="009D2683"/>
    <w:rsid w:val="009D3AC6"/>
    <w:rsid w:val="009D3FDC"/>
    <w:rsid w:val="009D459F"/>
    <w:rsid w:val="009D5685"/>
    <w:rsid w:val="009D64EA"/>
    <w:rsid w:val="009D7094"/>
    <w:rsid w:val="009D7346"/>
    <w:rsid w:val="009D7858"/>
    <w:rsid w:val="009E01CC"/>
    <w:rsid w:val="009E0DBC"/>
    <w:rsid w:val="009E0FDB"/>
    <w:rsid w:val="009E1E3B"/>
    <w:rsid w:val="009E31B5"/>
    <w:rsid w:val="009E3C7E"/>
    <w:rsid w:val="009E4656"/>
    <w:rsid w:val="009E482B"/>
    <w:rsid w:val="009E4AF9"/>
    <w:rsid w:val="009E557B"/>
    <w:rsid w:val="009E5EE5"/>
    <w:rsid w:val="009E6946"/>
    <w:rsid w:val="009E75E8"/>
    <w:rsid w:val="009E7D80"/>
    <w:rsid w:val="009F0614"/>
    <w:rsid w:val="009F0FF5"/>
    <w:rsid w:val="009F129C"/>
    <w:rsid w:val="009F12A1"/>
    <w:rsid w:val="009F16C8"/>
    <w:rsid w:val="009F181B"/>
    <w:rsid w:val="009F1F83"/>
    <w:rsid w:val="009F27FF"/>
    <w:rsid w:val="009F318D"/>
    <w:rsid w:val="009F31FC"/>
    <w:rsid w:val="009F3928"/>
    <w:rsid w:val="009F3A3F"/>
    <w:rsid w:val="009F3E97"/>
    <w:rsid w:val="009F3F6F"/>
    <w:rsid w:val="009F4221"/>
    <w:rsid w:val="009F5514"/>
    <w:rsid w:val="009F5A6B"/>
    <w:rsid w:val="009F631E"/>
    <w:rsid w:val="009F6C87"/>
    <w:rsid w:val="00A00C9F"/>
    <w:rsid w:val="00A015D1"/>
    <w:rsid w:val="00A01BBC"/>
    <w:rsid w:val="00A03FA5"/>
    <w:rsid w:val="00A046E5"/>
    <w:rsid w:val="00A06549"/>
    <w:rsid w:val="00A07520"/>
    <w:rsid w:val="00A123E8"/>
    <w:rsid w:val="00A1279A"/>
    <w:rsid w:val="00A131AA"/>
    <w:rsid w:val="00A13239"/>
    <w:rsid w:val="00A1443A"/>
    <w:rsid w:val="00A15067"/>
    <w:rsid w:val="00A1628D"/>
    <w:rsid w:val="00A16693"/>
    <w:rsid w:val="00A168A1"/>
    <w:rsid w:val="00A17F3C"/>
    <w:rsid w:val="00A20187"/>
    <w:rsid w:val="00A2088A"/>
    <w:rsid w:val="00A20C04"/>
    <w:rsid w:val="00A20C43"/>
    <w:rsid w:val="00A21344"/>
    <w:rsid w:val="00A21D6D"/>
    <w:rsid w:val="00A2248F"/>
    <w:rsid w:val="00A22D01"/>
    <w:rsid w:val="00A235A2"/>
    <w:rsid w:val="00A239ED"/>
    <w:rsid w:val="00A23F2D"/>
    <w:rsid w:val="00A2455F"/>
    <w:rsid w:val="00A24A7A"/>
    <w:rsid w:val="00A24B3D"/>
    <w:rsid w:val="00A24D4F"/>
    <w:rsid w:val="00A24ECF"/>
    <w:rsid w:val="00A25D16"/>
    <w:rsid w:val="00A26328"/>
    <w:rsid w:val="00A269DF"/>
    <w:rsid w:val="00A26A74"/>
    <w:rsid w:val="00A27AF7"/>
    <w:rsid w:val="00A30E02"/>
    <w:rsid w:val="00A31B00"/>
    <w:rsid w:val="00A31D61"/>
    <w:rsid w:val="00A3236F"/>
    <w:rsid w:val="00A335C1"/>
    <w:rsid w:val="00A34CF9"/>
    <w:rsid w:val="00A34F2E"/>
    <w:rsid w:val="00A34FB4"/>
    <w:rsid w:val="00A351DB"/>
    <w:rsid w:val="00A35423"/>
    <w:rsid w:val="00A358C3"/>
    <w:rsid w:val="00A362B9"/>
    <w:rsid w:val="00A36595"/>
    <w:rsid w:val="00A37774"/>
    <w:rsid w:val="00A40771"/>
    <w:rsid w:val="00A40891"/>
    <w:rsid w:val="00A43143"/>
    <w:rsid w:val="00A431D0"/>
    <w:rsid w:val="00A445AC"/>
    <w:rsid w:val="00A4564B"/>
    <w:rsid w:val="00A46D8F"/>
    <w:rsid w:val="00A47733"/>
    <w:rsid w:val="00A5104C"/>
    <w:rsid w:val="00A51D4E"/>
    <w:rsid w:val="00A527DB"/>
    <w:rsid w:val="00A53759"/>
    <w:rsid w:val="00A5445A"/>
    <w:rsid w:val="00A54D5D"/>
    <w:rsid w:val="00A559F1"/>
    <w:rsid w:val="00A56254"/>
    <w:rsid w:val="00A56345"/>
    <w:rsid w:val="00A57449"/>
    <w:rsid w:val="00A57F07"/>
    <w:rsid w:val="00A60BB5"/>
    <w:rsid w:val="00A60F50"/>
    <w:rsid w:val="00A610F6"/>
    <w:rsid w:val="00A6135A"/>
    <w:rsid w:val="00A61437"/>
    <w:rsid w:val="00A626AA"/>
    <w:rsid w:val="00A63FB9"/>
    <w:rsid w:val="00A64855"/>
    <w:rsid w:val="00A6588F"/>
    <w:rsid w:val="00A659C6"/>
    <w:rsid w:val="00A65D88"/>
    <w:rsid w:val="00A6623A"/>
    <w:rsid w:val="00A66651"/>
    <w:rsid w:val="00A66C27"/>
    <w:rsid w:val="00A67538"/>
    <w:rsid w:val="00A6794D"/>
    <w:rsid w:val="00A7007E"/>
    <w:rsid w:val="00A71096"/>
    <w:rsid w:val="00A7165E"/>
    <w:rsid w:val="00A7190A"/>
    <w:rsid w:val="00A71F43"/>
    <w:rsid w:val="00A7344B"/>
    <w:rsid w:val="00A73453"/>
    <w:rsid w:val="00A750B8"/>
    <w:rsid w:val="00A7595F"/>
    <w:rsid w:val="00A76036"/>
    <w:rsid w:val="00A7609E"/>
    <w:rsid w:val="00A761CC"/>
    <w:rsid w:val="00A764AD"/>
    <w:rsid w:val="00A769A2"/>
    <w:rsid w:val="00A771A4"/>
    <w:rsid w:val="00A772A7"/>
    <w:rsid w:val="00A77B53"/>
    <w:rsid w:val="00A8005B"/>
    <w:rsid w:val="00A80AE1"/>
    <w:rsid w:val="00A80BD0"/>
    <w:rsid w:val="00A824FD"/>
    <w:rsid w:val="00A826FB"/>
    <w:rsid w:val="00A83785"/>
    <w:rsid w:val="00A838BD"/>
    <w:rsid w:val="00A8444E"/>
    <w:rsid w:val="00A84BD7"/>
    <w:rsid w:val="00A84D78"/>
    <w:rsid w:val="00A85999"/>
    <w:rsid w:val="00A862F5"/>
    <w:rsid w:val="00A8646A"/>
    <w:rsid w:val="00A8742F"/>
    <w:rsid w:val="00A879DA"/>
    <w:rsid w:val="00A90016"/>
    <w:rsid w:val="00A90C15"/>
    <w:rsid w:val="00A92426"/>
    <w:rsid w:val="00A9245B"/>
    <w:rsid w:val="00A928C0"/>
    <w:rsid w:val="00A939B3"/>
    <w:rsid w:val="00A93C26"/>
    <w:rsid w:val="00A94029"/>
    <w:rsid w:val="00A94081"/>
    <w:rsid w:val="00A942C6"/>
    <w:rsid w:val="00A94987"/>
    <w:rsid w:val="00A94DB7"/>
    <w:rsid w:val="00A951B3"/>
    <w:rsid w:val="00A95271"/>
    <w:rsid w:val="00A95703"/>
    <w:rsid w:val="00A957BD"/>
    <w:rsid w:val="00A96E2C"/>
    <w:rsid w:val="00A97923"/>
    <w:rsid w:val="00AA0AE3"/>
    <w:rsid w:val="00AA0FF9"/>
    <w:rsid w:val="00AA162B"/>
    <w:rsid w:val="00AA1CBA"/>
    <w:rsid w:val="00AA1D81"/>
    <w:rsid w:val="00AA2B2C"/>
    <w:rsid w:val="00AA32C3"/>
    <w:rsid w:val="00AA349E"/>
    <w:rsid w:val="00AA3909"/>
    <w:rsid w:val="00AA4913"/>
    <w:rsid w:val="00AA5156"/>
    <w:rsid w:val="00AA72DC"/>
    <w:rsid w:val="00AB040E"/>
    <w:rsid w:val="00AB1064"/>
    <w:rsid w:val="00AB1104"/>
    <w:rsid w:val="00AB113A"/>
    <w:rsid w:val="00AB32AA"/>
    <w:rsid w:val="00AB4C2A"/>
    <w:rsid w:val="00AB584A"/>
    <w:rsid w:val="00AB6C9C"/>
    <w:rsid w:val="00AC0C12"/>
    <w:rsid w:val="00AC0C98"/>
    <w:rsid w:val="00AC0EF0"/>
    <w:rsid w:val="00AC1EA9"/>
    <w:rsid w:val="00AC204F"/>
    <w:rsid w:val="00AC25FC"/>
    <w:rsid w:val="00AC2CDE"/>
    <w:rsid w:val="00AC48AD"/>
    <w:rsid w:val="00AC4E3A"/>
    <w:rsid w:val="00AC78F1"/>
    <w:rsid w:val="00AD07F6"/>
    <w:rsid w:val="00AD0EF5"/>
    <w:rsid w:val="00AD11B9"/>
    <w:rsid w:val="00AD5C8C"/>
    <w:rsid w:val="00AD6483"/>
    <w:rsid w:val="00AD7FAC"/>
    <w:rsid w:val="00AE00A3"/>
    <w:rsid w:val="00AE1B37"/>
    <w:rsid w:val="00AE1FB0"/>
    <w:rsid w:val="00AE239C"/>
    <w:rsid w:val="00AE3AA9"/>
    <w:rsid w:val="00AE4315"/>
    <w:rsid w:val="00AE43D5"/>
    <w:rsid w:val="00AE4E55"/>
    <w:rsid w:val="00AE509E"/>
    <w:rsid w:val="00AE5707"/>
    <w:rsid w:val="00AE6596"/>
    <w:rsid w:val="00AE77B5"/>
    <w:rsid w:val="00AE7835"/>
    <w:rsid w:val="00AE7AC6"/>
    <w:rsid w:val="00AF0A33"/>
    <w:rsid w:val="00AF0FB2"/>
    <w:rsid w:val="00AF255C"/>
    <w:rsid w:val="00AF2BFA"/>
    <w:rsid w:val="00AF2DBD"/>
    <w:rsid w:val="00AF4695"/>
    <w:rsid w:val="00AF564E"/>
    <w:rsid w:val="00AF5689"/>
    <w:rsid w:val="00AF5968"/>
    <w:rsid w:val="00AF5AC7"/>
    <w:rsid w:val="00AF7233"/>
    <w:rsid w:val="00AF75AE"/>
    <w:rsid w:val="00AF7964"/>
    <w:rsid w:val="00AF79BB"/>
    <w:rsid w:val="00AF7E23"/>
    <w:rsid w:val="00AF7FD7"/>
    <w:rsid w:val="00B01C00"/>
    <w:rsid w:val="00B01DFB"/>
    <w:rsid w:val="00B01FB0"/>
    <w:rsid w:val="00B0291B"/>
    <w:rsid w:val="00B02D12"/>
    <w:rsid w:val="00B03278"/>
    <w:rsid w:val="00B03AA9"/>
    <w:rsid w:val="00B03D3D"/>
    <w:rsid w:val="00B04A52"/>
    <w:rsid w:val="00B04D8E"/>
    <w:rsid w:val="00B04E90"/>
    <w:rsid w:val="00B059E1"/>
    <w:rsid w:val="00B05C52"/>
    <w:rsid w:val="00B06190"/>
    <w:rsid w:val="00B06B8A"/>
    <w:rsid w:val="00B06E7C"/>
    <w:rsid w:val="00B075E8"/>
    <w:rsid w:val="00B108ED"/>
    <w:rsid w:val="00B114B6"/>
    <w:rsid w:val="00B119CA"/>
    <w:rsid w:val="00B1211B"/>
    <w:rsid w:val="00B124E4"/>
    <w:rsid w:val="00B1316A"/>
    <w:rsid w:val="00B140E6"/>
    <w:rsid w:val="00B14EF8"/>
    <w:rsid w:val="00B155BF"/>
    <w:rsid w:val="00B16AAE"/>
    <w:rsid w:val="00B16D4C"/>
    <w:rsid w:val="00B17390"/>
    <w:rsid w:val="00B177D1"/>
    <w:rsid w:val="00B17B9B"/>
    <w:rsid w:val="00B20145"/>
    <w:rsid w:val="00B20EF1"/>
    <w:rsid w:val="00B212BC"/>
    <w:rsid w:val="00B2142B"/>
    <w:rsid w:val="00B21522"/>
    <w:rsid w:val="00B218C8"/>
    <w:rsid w:val="00B22797"/>
    <w:rsid w:val="00B23A1B"/>
    <w:rsid w:val="00B243C4"/>
    <w:rsid w:val="00B24582"/>
    <w:rsid w:val="00B255D3"/>
    <w:rsid w:val="00B258F8"/>
    <w:rsid w:val="00B25A3B"/>
    <w:rsid w:val="00B260A9"/>
    <w:rsid w:val="00B26CBD"/>
    <w:rsid w:val="00B26E56"/>
    <w:rsid w:val="00B26EDC"/>
    <w:rsid w:val="00B338FF"/>
    <w:rsid w:val="00B346A1"/>
    <w:rsid w:val="00B34AC9"/>
    <w:rsid w:val="00B34D7A"/>
    <w:rsid w:val="00B350D4"/>
    <w:rsid w:val="00B35B8B"/>
    <w:rsid w:val="00B37AB3"/>
    <w:rsid w:val="00B40E71"/>
    <w:rsid w:val="00B41336"/>
    <w:rsid w:val="00B4170B"/>
    <w:rsid w:val="00B43B52"/>
    <w:rsid w:val="00B45E55"/>
    <w:rsid w:val="00B4654C"/>
    <w:rsid w:val="00B46C44"/>
    <w:rsid w:val="00B47602"/>
    <w:rsid w:val="00B47A0A"/>
    <w:rsid w:val="00B47D12"/>
    <w:rsid w:val="00B47F63"/>
    <w:rsid w:val="00B505C3"/>
    <w:rsid w:val="00B50F3B"/>
    <w:rsid w:val="00B535A6"/>
    <w:rsid w:val="00B53717"/>
    <w:rsid w:val="00B53E7E"/>
    <w:rsid w:val="00B54533"/>
    <w:rsid w:val="00B54750"/>
    <w:rsid w:val="00B54CFA"/>
    <w:rsid w:val="00B5782D"/>
    <w:rsid w:val="00B60129"/>
    <w:rsid w:val="00B6019C"/>
    <w:rsid w:val="00B609E3"/>
    <w:rsid w:val="00B6283B"/>
    <w:rsid w:val="00B632EB"/>
    <w:rsid w:val="00B6344E"/>
    <w:rsid w:val="00B63BB9"/>
    <w:rsid w:val="00B63D7D"/>
    <w:rsid w:val="00B6461C"/>
    <w:rsid w:val="00B64DFA"/>
    <w:rsid w:val="00B64E0A"/>
    <w:rsid w:val="00B64F09"/>
    <w:rsid w:val="00B65604"/>
    <w:rsid w:val="00B66358"/>
    <w:rsid w:val="00B66E6E"/>
    <w:rsid w:val="00B71039"/>
    <w:rsid w:val="00B72241"/>
    <w:rsid w:val="00B72EC6"/>
    <w:rsid w:val="00B7478C"/>
    <w:rsid w:val="00B750BF"/>
    <w:rsid w:val="00B76E8F"/>
    <w:rsid w:val="00B806C5"/>
    <w:rsid w:val="00B80968"/>
    <w:rsid w:val="00B80EDF"/>
    <w:rsid w:val="00B8103A"/>
    <w:rsid w:val="00B8173F"/>
    <w:rsid w:val="00B81A69"/>
    <w:rsid w:val="00B82D4A"/>
    <w:rsid w:val="00B82F0A"/>
    <w:rsid w:val="00B83470"/>
    <w:rsid w:val="00B83ED0"/>
    <w:rsid w:val="00B84075"/>
    <w:rsid w:val="00B84991"/>
    <w:rsid w:val="00B8553D"/>
    <w:rsid w:val="00B859B6"/>
    <w:rsid w:val="00B85D86"/>
    <w:rsid w:val="00B8664A"/>
    <w:rsid w:val="00B86792"/>
    <w:rsid w:val="00B86CD8"/>
    <w:rsid w:val="00B87C74"/>
    <w:rsid w:val="00B90CA7"/>
    <w:rsid w:val="00B91E6D"/>
    <w:rsid w:val="00B9208A"/>
    <w:rsid w:val="00B92206"/>
    <w:rsid w:val="00B92610"/>
    <w:rsid w:val="00B92E17"/>
    <w:rsid w:val="00B93EB5"/>
    <w:rsid w:val="00B948A6"/>
    <w:rsid w:val="00B94DB4"/>
    <w:rsid w:val="00B95D27"/>
    <w:rsid w:val="00B95FAF"/>
    <w:rsid w:val="00B96B13"/>
    <w:rsid w:val="00B96C4E"/>
    <w:rsid w:val="00B9781B"/>
    <w:rsid w:val="00BA047A"/>
    <w:rsid w:val="00BA1B69"/>
    <w:rsid w:val="00BA1FF4"/>
    <w:rsid w:val="00BA253B"/>
    <w:rsid w:val="00BA2838"/>
    <w:rsid w:val="00BA325F"/>
    <w:rsid w:val="00BA368B"/>
    <w:rsid w:val="00BA3BC7"/>
    <w:rsid w:val="00BA3C57"/>
    <w:rsid w:val="00BA3ED2"/>
    <w:rsid w:val="00BA4D00"/>
    <w:rsid w:val="00BA4DC8"/>
    <w:rsid w:val="00BA4F93"/>
    <w:rsid w:val="00BA7775"/>
    <w:rsid w:val="00BA791A"/>
    <w:rsid w:val="00BB2214"/>
    <w:rsid w:val="00BB2A04"/>
    <w:rsid w:val="00BB35FB"/>
    <w:rsid w:val="00BB3EF7"/>
    <w:rsid w:val="00BB411C"/>
    <w:rsid w:val="00BB47DD"/>
    <w:rsid w:val="00BB49A9"/>
    <w:rsid w:val="00BB54C4"/>
    <w:rsid w:val="00BC0437"/>
    <w:rsid w:val="00BC04C4"/>
    <w:rsid w:val="00BC06AE"/>
    <w:rsid w:val="00BC1D1F"/>
    <w:rsid w:val="00BC2C6C"/>
    <w:rsid w:val="00BC3307"/>
    <w:rsid w:val="00BC3791"/>
    <w:rsid w:val="00BC4042"/>
    <w:rsid w:val="00BC48ED"/>
    <w:rsid w:val="00BC5042"/>
    <w:rsid w:val="00BC58C2"/>
    <w:rsid w:val="00BC7130"/>
    <w:rsid w:val="00BC78C6"/>
    <w:rsid w:val="00BC7BE5"/>
    <w:rsid w:val="00BD0A90"/>
    <w:rsid w:val="00BD0E1A"/>
    <w:rsid w:val="00BD1611"/>
    <w:rsid w:val="00BD1A75"/>
    <w:rsid w:val="00BD4A60"/>
    <w:rsid w:val="00BD4DF7"/>
    <w:rsid w:val="00BD4F6B"/>
    <w:rsid w:val="00BD5091"/>
    <w:rsid w:val="00BD51CC"/>
    <w:rsid w:val="00BD544F"/>
    <w:rsid w:val="00BD616F"/>
    <w:rsid w:val="00BD6172"/>
    <w:rsid w:val="00BD7468"/>
    <w:rsid w:val="00BD7976"/>
    <w:rsid w:val="00BD7CE6"/>
    <w:rsid w:val="00BD7CEE"/>
    <w:rsid w:val="00BE0B14"/>
    <w:rsid w:val="00BE242B"/>
    <w:rsid w:val="00BE3757"/>
    <w:rsid w:val="00BE3957"/>
    <w:rsid w:val="00BE3C9C"/>
    <w:rsid w:val="00BE3F9F"/>
    <w:rsid w:val="00BE4791"/>
    <w:rsid w:val="00BE64B2"/>
    <w:rsid w:val="00BE6830"/>
    <w:rsid w:val="00BE75A4"/>
    <w:rsid w:val="00BE7785"/>
    <w:rsid w:val="00BE798E"/>
    <w:rsid w:val="00BE7FE0"/>
    <w:rsid w:val="00BF0530"/>
    <w:rsid w:val="00BF0CBC"/>
    <w:rsid w:val="00BF0E66"/>
    <w:rsid w:val="00BF1413"/>
    <w:rsid w:val="00BF31A9"/>
    <w:rsid w:val="00BF31C6"/>
    <w:rsid w:val="00BF3C3E"/>
    <w:rsid w:val="00BF52E8"/>
    <w:rsid w:val="00BF6A3E"/>
    <w:rsid w:val="00BF6CEC"/>
    <w:rsid w:val="00C0002E"/>
    <w:rsid w:val="00C0022E"/>
    <w:rsid w:val="00C03001"/>
    <w:rsid w:val="00C05590"/>
    <w:rsid w:val="00C05707"/>
    <w:rsid w:val="00C05813"/>
    <w:rsid w:val="00C05A20"/>
    <w:rsid w:val="00C068EA"/>
    <w:rsid w:val="00C074E8"/>
    <w:rsid w:val="00C07616"/>
    <w:rsid w:val="00C077C7"/>
    <w:rsid w:val="00C07FAE"/>
    <w:rsid w:val="00C104FB"/>
    <w:rsid w:val="00C1139B"/>
    <w:rsid w:val="00C12087"/>
    <w:rsid w:val="00C12244"/>
    <w:rsid w:val="00C1227D"/>
    <w:rsid w:val="00C12470"/>
    <w:rsid w:val="00C126F1"/>
    <w:rsid w:val="00C127D7"/>
    <w:rsid w:val="00C12C4C"/>
    <w:rsid w:val="00C146AC"/>
    <w:rsid w:val="00C14CFB"/>
    <w:rsid w:val="00C14E7E"/>
    <w:rsid w:val="00C152AB"/>
    <w:rsid w:val="00C1583F"/>
    <w:rsid w:val="00C1776A"/>
    <w:rsid w:val="00C17D98"/>
    <w:rsid w:val="00C20424"/>
    <w:rsid w:val="00C204E1"/>
    <w:rsid w:val="00C20EE3"/>
    <w:rsid w:val="00C210B8"/>
    <w:rsid w:val="00C21D9E"/>
    <w:rsid w:val="00C22C79"/>
    <w:rsid w:val="00C22D82"/>
    <w:rsid w:val="00C24BC4"/>
    <w:rsid w:val="00C24EAB"/>
    <w:rsid w:val="00C24F33"/>
    <w:rsid w:val="00C260F7"/>
    <w:rsid w:val="00C26EE8"/>
    <w:rsid w:val="00C271A2"/>
    <w:rsid w:val="00C27F5C"/>
    <w:rsid w:val="00C3044B"/>
    <w:rsid w:val="00C31203"/>
    <w:rsid w:val="00C31E69"/>
    <w:rsid w:val="00C31FE5"/>
    <w:rsid w:val="00C34E47"/>
    <w:rsid w:val="00C352ED"/>
    <w:rsid w:val="00C358AC"/>
    <w:rsid w:val="00C368B4"/>
    <w:rsid w:val="00C3771C"/>
    <w:rsid w:val="00C378E1"/>
    <w:rsid w:val="00C40371"/>
    <w:rsid w:val="00C416BF"/>
    <w:rsid w:val="00C42075"/>
    <w:rsid w:val="00C42B61"/>
    <w:rsid w:val="00C42D7F"/>
    <w:rsid w:val="00C44FE6"/>
    <w:rsid w:val="00C4567E"/>
    <w:rsid w:val="00C45E2A"/>
    <w:rsid w:val="00C46D14"/>
    <w:rsid w:val="00C46F7F"/>
    <w:rsid w:val="00C5065E"/>
    <w:rsid w:val="00C5263D"/>
    <w:rsid w:val="00C52948"/>
    <w:rsid w:val="00C52B59"/>
    <w:rsid w:val="00C52FE3"/>
    <w:rsid w:val="00C53AF2"/>
    <w:rsid w:val="00C53FE9"/>
    <w:rsid w:val="00C54827"/>
    <w:rsid w:val="00C54898"/>
    <w:rsid w:val="00C5547E"/>
    <w:rsid w:val="00C562CA"/>
    <w:rsid w:val="00C56AA7"/>
    <w:rsid w:val="00C56CB5"/>
    <w:rsid w:val="00C605E7"/>
    <w:rsid w:val="00C619CB"/>
    <w:rsid w:val="00C62A53"/>
    <w:rsid w:val="00C62A91"/>
    <w:rsid w:val="00C631ED"/>
    <w:rsid w:val="00C63375"/>
    <w:rsid w:val="00C63B78"/>
    <w:rsid w:val="00C63C4A"/>
    <w:rsid w:val="00C63C4B"/>
    <w:rsid w:val="00C63EA5"/>
    <w:rsid w:val="00C645DD"/>
    <w:rsid w:val="00C64F17"/>
    <w:rsid w:val="00C64FF4"/>
    <w:rsid w:val="00C679E7"/>
    <w:rsid w:val="00C70156"/>
    <w:rsid w:val="00C7064F"/>
    <w:rsid w:val="00C708DD"/>
    <w:rsid w:val="00C72FF6"/>
    <w:rsid w:val="00C75D44"/>
    <w:rsid w:val="00C76FA7"/>
    <w:rsid w:val="00C77352"/>
    <w:rsid w:val="00C77B86"/>
    <w:rsid w:val="00C77DCD"/>
    <w:rsid w:val="00C8195A"/>
    <w:rsid w:val="00C8289F"/>
    <w:rsid w:val="00C82E48"/>
    <w:rsid w:val="00C8508A"/>
    <w:rsid w:val="00C85308"/>
    <w:rsid w:val="00C85595"/>
    <w:rsid w:val="00C85946"/>
    <w:rsid w:val="00C863BE"/>
    <w:rsid w:val="00C87301"/>
    <w:rsid w:val="00C879AF"/>
    <w:rsid w:val="00C87C97"/>
    <w:rsid w:val="00C87DAE"/>
    <w:rsid w:val="00C87FF3"/>
    <w:rsid w:val="00C92FF0"/>
    <w:rsid w:val="00C93822"/>
    <w:rsid w:val="00C94685"/>
    <w:rsid w:val="00C94B8C"/>
    <w:rsid w:val="00C9595C"/>
    <w:rsid w:val="00C959DB"/>
    <w:rsid w:val="00C96639"/>
    <w:rsid w:val="00C97AD9"/>
    <w:rsid w:val="00CA1167"/>
    <w:rsid w:val="00CA1281"/>
    <w:rsid w:val="00CA129D"/>
    <w:rsid w:val="00CA12FF"/>
    <w:rsid w:val="00CA160E"/>
    <w:rsid w:val="00CA23BF"/>
    <w:rsid w:val="00CA5A76"/>
    <w:rsid w:val="00CA6B41"/>
    <w:rsid w:val="00CA6EE7"/>
    <w:rsid w:val="00CB003B"/>
    <w:rsid w:val="00CB02DA"/>
    <w:rsid w:val="00CB18C2"/>
    <w:rsid w:val="00CB22E0"/>
    <w:rsid w:val="00CB2904"/>
    <w:rsid w:val="00CB2DBA"/>
    <w:rsid w:val="00CB3281"/>
    <w:rsid w:val="00CB3E8C"/>
    <w:rsid w:val="00CB404B"/>
    <w:rsid w:val="00CB4217"/>
    <w:rsid w:val="00CB4A6C"/>
    <w:rsid w:val="00CB5A08"/>
    <w:rsid w:val="00CB5F18"/>
    <w:rsid w:val="00CB64B8"/>
    <w:rsid w:val="00CB7A84"/>
    <w:rsid w:val="00CB7D5A"/>
    <w:rsid w:val="00CC1483"/>
    <w:rsid w:val="00CC196E"/>
    <w:rsid w:val="00CC271E"/>
    <w:rsid w:val="00CC2C0F"/>
    <w:rsid w:val="00CC3CF5"/>
    <w:rsid w:val="00CC52D3"/>
    <w:rsid w:val="00CC5347"/>
    <w:rsid w:val="00CC639A"/>
    <w:rsid w:val="00CC7376"/>
    <w:rsid w:val="00CD133E"/>
    <w:rsid w:val="00CD13BD"/>
    <w:rsid w:val="00CD313E"/>
    <w:rsid w:val="00CD33C4"/>
    <w:rsid w:val="00CD3CE4"/>
    <w:rsid w:val="00CD45C5"/>
    <w:rsid w:val="00CD4731"/>
    <w:rsid w:val="00CD4955"/>
    <w:rsid w:val="00CD4A4C"/>
    <w:rsid w:val="00CD543C"/>
    <w:rsid w:val="00CD55D2"/>
    <w:rsid w:val="00CD6175"/>
    <w:rsid w:val="00CD6D1F"/>
    <w:rsid w:val="00CD765A"/>
    <w:rsid w:val="00CD7C8F"/>
    <w:rsid w:val="00CD7F45"/>
    <w:rsid w:val="00CE0728"/>
    <w:rsid w:val="00CE0936"/>
    <w:rsid w:val="00CE0FBE"/>
    <w:rsid w:val="00CE1221"/>
    <w:rsid w:val="00CE17B3"/>
    <w:rsid w:val="00CE1C40"/>
    <w:rsid w:val="00CE2B57"/>
    <w:rsid w:val="00CE345E"/>
    <w:rsid w:val="00CE3862"/>
    <w:rsid w:val="00CE46D4"/>
    <w:rsid w:val="00CE489E"/>
    <w:rsid w:val="00CE4CBC"/>
    <w:rsid w:val="00CE6F77"/>
    <w:rsid w:val="00CF11F6"/>
    <w:rsid w:val="00CF12E6"/>
    <w:rsid w:val="00CF1620"/>
    <w:rsid w:val="00CF25D1"/>
    <w:rsid w:val="00CF365D"/>
    <w:rsid w:val="00CF3BEB"/>
    <w:rsid w:val="00CF466E"/>
    <w:rsid w:val="00CF4B1D"/>
    <w:rsid w:val="00CF6A51"/>
    <w:rsid w:val="00CF6D35"/>
    <w:rsid w:val="00CF775A"/>
    <w:rsid w:val="00CF7902"/>
    <w:rsid w:val="00CF79DC"/>
    <w:rsid w:val="00D0088C"/>
    <w:rsid w:val="00D0206B"/>
    <w:rsid w:val="00D02B64"/>
    <w:rsid w:val="00D0408A"/>
    <w:rsid w:val="00D05ACC"/>
    <w:rsid w:val="00D05B1A"/>
    <w:rsid w:val="00D06297"/>
    <w:rsid w:val="00D064B7"/>
    <w:rsid w:val="00D0653B"/>
    <w:rsid w:val="00D077A0"/>
    <w:rsid w:val="00D07867"/>
    <w:rsid w:val="00D07890"/>
    <w:rsid w:val="00D1009E"/>
    <w:rsid w:val="00D107F4"/>
    <w:rsid w:val="00D112E6"/>
    <w:rsid w:val="00D12280"/>
    <w:rsid w:val="00D13D32"/>
    <w:rsid w:val="00D157A4"/>
    <w:rsid w:val="00D15FAB"/>
    <w:rsid w:val="00D1666D"/>
    <w:rsid w:val="00D16855"/>
    <w:rsid w:val="00D17DAD"/>
    <w:rsid w:val="00D20200"/>
    <w:rsid w:val="00D20424"/>
    <w:rsid w:val="00D21551"/>
    <w:rsid w:val="00D217A4"/>
    <w:rsid w:val="00D21F30"/>
    <w:rsid w:val="00D220A7"/>
    <w:rsid w:val="00D222ED"/>
    <w:rsid w:val="00D22621"/>
    <w:rsid w:val="00D22D96"/>
    <w:rsid w:val="00D244D5"/>
    <w:rsid w:val="00D24A9B"/>
    <w:rsid w:val="00D25655"/>
    <w:rsid w:val="00D265DD"/>
    <w:rsid w:val="00D266C2"/>
    <w:rsid w:val="00D2756F"/>
    <w:rsid w:val="00D27D54"/>
    <w:rsid w:val="00D30AE8"/>
    <w:rsid w:val="00D3233F"/>
    <w:rsid w:val="00D32466"/>
    <w:rsid w:val="00D3248A"/>
    <w:rsid w:val="00D32D73"/>
    <w:rsid w:val="00D32E23"/>
    <w:rsid w:val="00D355C1"/>
    <w:rsid w:val="00D35C96"/>
    <w:rsid w:val="00D37372"/>
    <w:rsid w:val="00D3795B"/>
    <w:rsid w:val="00D4253C"/>
    <w:rsid w:val="00D43D18"/>
    <w:rsid w:val="00D454AC"/>
    <w:rsid w:val="00D4582D"/>
    <w:rsid w:val="00D505B5"/>
    <w:rsid w:val="00D50B47"/>
    <w:rsid w:val="00D50EA6"/>
    <w:rsid w:val="00D51150"/>
    <w:rsid w:val="00D51F35"/>
    <w:rsid w:val="00D525AB"/>
    <w:rsid w:val="00D54172"/>
    <w:rsid w:val="00D564C1"/>
    <w:rsid w:val="00D57388"/>
    <w:rsid w:val="00D6157B"/>
    <w:rsid w:val="00D619C5"/>
    <w:rsid w:val="00D622F2"/>
    <w:rsid w:val="00D63754"/>
    <w:rsid w:val="00D66B31"/>
    <w:rsid w:val="00D6756F"/>
    <w:rsid w:val="00D720D0"/>
    <w:rsid w:val="00D72F0D"/>
    <w:rsid w:val="00D755BC"/>
    <w:rsid w:val="00D75D49"/>
    <w:rsid w:val="00D76463"/>
    <w:rsid w:val="00D76C00"/>
    <w:rsid w:val="00D76F7F"/>
    <w:rsid w:val="00D802F1"/>
    <w:rsid w:val="00D8038E"/>
    <w:rsid w:val="00D80F9E"/>
    <w:rsid w:val="00D81585"/>
    <w:rsid w:val="00D8236C"/>
    <w:rsid w:val="00D83F08"/>
    <w:rsid w:val="00D84CA5"/>
    <w:rsid w:val="00D867EB"/>
    <w:rsid w:val="00D86E1C"/>
    <w:rsid w:val="00D870C8"/>
    <w:rsid w:val="00D8754E"/>
    <w:rsid w:val="00D90489"/>
    <w:rsid w:val="00D906A6"/>
    <w:rsid w:val="00D909FA"/>
    <w:rsid w:val="00D933C1"/>
    <w:rsid w:val="00D93DFB"/>
    <w:rsid w:val="00D941C3"/>
    <w:rsid w:val="00D9591A"/>
    <w:rsid w:val="00D96425"/>
    <w:rsid w:val="00D9759C"/>
    <w:rsid w:val="00DA0955"/>
    <w:rsid w:val="00DA2263"/>
    <w:rsid w:val="00DA232F"/>
    <w:rsid w:val="00DA2E73"/>
    <w:rsid w:val="00DA3265"/>
    <w:rsid w:val="00DA3315"/>
    <w:rsid w:val="00DA3460"/>
    <w:rsid w:val="00DA4594"/>
    <w:rsid w:val="00DA4EEE"/>
    <w:rsid w:val="00DA50CB"/>
    <w:rsid w:val="00DA55D2"/>
    <w:rsid w:val="00DA6859"/>
    <w:rsid w:val="00DA6971"/>
    <w:rsid w:val="00DA77BA"/>
    <w:rsid w:val="00DA7BEF"/>
    <w:rsid w:val="00DB03D8"/>
    <w:rsid w:val="00DB0464"/>
    <w:rsid w:val="00DB05E3"/>
    <w:rsid w:val="00DB08BF"/>
    <w:rsid w:val="00DB0E55"/>
    <w:rsid w:val="00DB211D"/>
    <w:rsid w:val="00DB366A"/>
    <w:rsid w:val="00DB4C1D"/>
    <w:rsid w:val="00DB4EF5"/>
    <w:rsid w:val="00DB4FE8"/>
    <w:rsid w:val="00DB537C"/>
    <w:rsid w:val="00DB59CE"/>
    <w:rsid w:val="00DB5D8C"/>
    <w:rsid w:val="00DB67C4"/>
    <w:rsid w:val="00DB749C"/>
    <w:rsid w:val="00DC084E"/>
    <w:rsid w:val="00DC129C"/>
    <w:rsid w:val="00DC27A3"/>
    <w:rsid w:val="00DC2BEF"/>
    <w:rsid w:val="00DC39DD"/>
    <w:rsid w:val="00DC41C4"/>
    <w:rsid w:val="00DC45AA"/>
    <w:rsid w:val="00DC46EA"/>
    <w:rsid w:val="00DC5391"/>
    <w:rsid w:val="00DC5E3F"/>
    <w:rsid w:val="00DC6B54"/>
    <w:rsid w:val="00DC6BD5"/>
    <w:rsid w:val="00DC6D49"/>
    <w:rsid w:val="00DC731A"/>
    <w:rsid w:val="00DD0C92"/>
    <w:rsid w:val="00DD1E85"/>
    <w:rsid w:val="00DD3BC4"/>
    <w:rsid w:val="00DD429C"/>
    <w:rsid w:val="00DD4A04"/>
    <w:rsid w:val="00DD4F8F"/>
    <w:rsid w:val="00DD4FDA"/>
    <w:rsid w:val="00DD5B5F"/>
    <w:rsid w:val="00DD68EB"/>
    <w:rsid w:val="00DD7122"/>
    <w:rsid w:val="00DD77BA"/>
    <w:rsid w:val="00DE1C71"/>
    <w:rsid w:val="00DE2F20"/>
    <w:rsid w:val="00DE3CF5"/>
    <w:rsid w:val="00DE4CE4"/>
    <w:rsid w:val="00DE5036"/>
    <w:rsid w:val="00DE7763"/>
    <w:rsid w:val="00DE79D0"/>
    <w:rsid w:val="00DE7AFB"/>
    <w:rsid w:val="00DF04EC"/>
    <w:rsid w:val="00DF0AE5"/>
    <w:rsid w:val="00DF1DB0"/>
    <w:rsid w:val="00DF1ECB"/>
    <w:rsid w:val="00DF294B"/>
    <w:rsid w:val="00DF3729"/>
    <w:rsid w:val="00DF385F"/>
    <w:rsid w:val="00DF3C35"/>
    <w:rsid w:val="00DF3D89"/>
    <w:rsid w:val="00DF4B4D"/>
    <w:rsid w:val="00DF5CC5"/>
    <w:rsid w:val="00DF609B"/>
    <w:rsid w:val="00DF6351"/>
    <w:rsid w:val="00DF6816"/>
    <w:rsid w:val="00DF73C1"/>
    <w:rsid w:val="00DF7CF6"/>
    <w:rsid w:val="00E00695"/>
    <w:rsid w:val="00E009BE"/>
    <w:rsid w:val="00E00F96"/>
    <w:rsid w:val="00E0109C"/>
    <w:rsid w:val="00E012EA"/>
    <w:rsid w:val="00E019C6"/>
    <w:rsid w:val="00E02603"/>
    <w:rsid w:val="00E042F1"/>
    <w:rsid w:val="00E04D3D"/>
    <w:rsid w:val="00E06E68"/>
    <w:rsid w:val="00E0728D"/>
    <w:rsid w:val="00E1136A"/>
    <w:rsid w:val="00E11AD6"/>
    <w:rsid w:val="00E11CCF"/>
    <w:rsid w:val="00E14723"/>
    <w:rsid w:val="00E154CB"/>
    <w:rsid w:val="00E158D6"/>
    <w:rsid w:val="00E17CDC"/>
    <w:rsid w:val="00E20009"/>
    <w:rsid w:val="00E20494"/>
    <w:rsid w:val="00E20864"/>
    <w:rsid w:val="00E2164D"/>
    <w:rsid w:val="00E217A9"/>
    <w:rsid w:val="00E21B58"/>
    <w:rsid w:val="00E21D31"/>
    <w:rsid w:val="00E22205"/>
    <w:rsid w:val="00E22380"/>
    <w:rsid w:val="00E224DC"/>
    <w:rsid w:val="00E240B0"/>
    <w:rsid w:val="00E24332"/>
    <w:rsid w:val="00E25AF8"/>
    <w:rsid w:val="00E261C5"/>
    <w:rsid w:val="00E26935"/>
    <w:rsid w:val="00E26B37"/>
    <w:rsid w:val="00E2732E"/>
    <w:rsid w:val="00E27A25"/>
    <w:rsid w:val="00E27B0B"/>
    <w:rsid w:val="00E30144"/>
    <w:rsid w:val="00E30A9F"/>
    <w:rsid w:val="00E31040"/>
    <w:rsid w:val="00E31425"/>
    <w:rsid w:val="00E31718"/>
    <w:rsid w:val="00E318CD"/>
    <w:rsid w:val="00E32336"/>
    <w:rsid w:val="00E3273A"/>
    <w:rsid w:val="00E32ADB"/>
    <w:rsid w:val="00E32DD7"/>
    <w:rsid w:val="00E33088"/>
    <w:rsid w:val="00E330ED"/>
    <w:rsid w:val="00E33709"/>
    <w:rsid w:val="00E33A47"/>
    <w:rsid w:val="00E343D3"/>
    <w:rsid w:val="00E34D00"/>
    <w:rsid w:val="00E34D7C"/>
    <w:rsid w:val="00E3650D"/>
    <w:rsid w:val="00E372E2"/>
    <w:rsid w:val="00E3799A"/>
    <w:rsid w:val="00E37A2B"/>
    <w:rsid w:val="00E405BE"/>
    <w:rsid w:val="00E410C1"/>
    <w:rsid w:val="00E4117A"/>
    <w:rsid w:val="00E414EE"/>
    <w:rsid w:val="00E42671"/>
    <w:rsid w:val="00E430A6"/>
    <w:rsid w:val="00E430D3"/>
    <w:rsid w:val="00E43598"/>
    <w:rsid w:val="00E45921"/>
    <w:rsid w:val="00E465A2"/>
    <w:rsid w:val="00E46ED4"/>
    <w:rsid w:val="00E47DD1"/>
    <w:rsid w:val="00E50170"/>
    <w:rsid w:val="00E501B6"/>
    <w:rsid w:val="00E50C0F"/>
    <w:rsid w:val="00E519CA"/>
    <w:rsid w:val="00E5319C"/>
    <w:rsid w:val="00E5365E"/>
    <w:rsid w:val="00E54C80"/>
    <w:rsid w:val="00E55333"/>
    <w:rsid w:val="00E55A80"/>
    <w:rsid w:val="00E563C4"/>
    <w:rsid w:val="00E57810"/>
    <w:rsid w:val="00E60B02"/>
    <w:rsid w:val="00E60FBA"/>
    <w:rsid w:val="00E61ADC"/>
    <w:rsid w:val="00E624D7"/>
    <w:rsid w:val="00E627ED"/>
    <w:rsid w:val="00E6525B"/>
    <w:rsid w:val="00E657B5"/>
    <w:rsid w:val="00E65DDA"/>
    <w:rsid w:val="00E660FD"/>
    <w:rsid w:val="00E664D9"/>
    <w:rsid w:val="00E66D0B"/>
    <w:rsid w:val="00E67DFE"/>
    <w:rsid w:val="00E70BE9"/>
    <w:rsid w:val="00E70F4B"/>
    <w:rsid w:val="00E7159E"/>
    <w:rsid w:val="00E71B2A"/>
    <w:rsid w:val="00E72491"/>
    <w:rsid w:val="00E725C2"/>
    <w:rsid w:val="00E72C01"/>
    <w:rsid w:val="00E73451"/>
    <w:rsid w:val="00E73513"/>
    <w:rsid w:val="00E7357F"/>
    <w:rsid w:val="00E7432B"/>
    <w:rsid w:val="00E747DD"/>
    <w:rsid w:val="00E76321"/>
    <w:rsid w:val="00E77FEA"/>
    <w:rsid w:val="00E801F4"/>
    <w:rsid w:val="00E820AA"/>
    <w:rsid w:val="00E829F7"/>
    <w:rsid w:val="00E82F93"/>
    <w:rsid w:val="00E84195"/>
    <w:rsid w:val="00E84C3E"/>
    <w:rsid w:val="00E87F3D"/>
    <w:rsid w:val="00E87F9E"/>
    <w:rsid w:val="00E90AB4"/>
    <w:rsid w:val="00E90F78"/>
    <w:rsid w:val="00E916C4"/>
    <w:rsid w:val="00E91F2A"/>
    <w:rsid w:val="00E93BD7"/>
    <w:rsid w:val="00E93CB4"/>
    <w:rsid w:val="00E94B5F"/>
    <w:rsid w:val="00E96DC0"/>
    <w:rsid w:val="00E97698"/>
    <w:rsid w:val="00EA01B7"/>
    <w:rsid w:val="00EA07E6"/>
    <w:rsid w:val="00EA0930"/>
    <w:rsid w:val="00EA0D7B"/>
    <w:rsid w:val="00EA14C6"/>
    <w:rsid w:val="00EA1F5C"/>
    <w:rsid w:val="00EA212F"/>
    <w:rsid w:val="00EA258E"/>
    <w:rsid w:val="00EA28E9"/>
    <w:rsid w:val="00EA32D1"/>
    <w:rsid w:val="00EA4318"/>
    <w:rsid w:val="00EA44E4"/>
    <w:rsid w:val="00EA4B0F"/>
    <w:rsid w:val="00EA5B8F"/>
    <w:rsid w:val="00EA5FF8"/>
    <w:rsid w:val="00EA631B"/>
    <w:rsid w:val="00EA674F"/>
    <w:rsid w:val="00EB0E51"/>
    <w:rsid w:val="00EB0F5E"/>
    <w:rsid w:val="00EB1217"/>
    <w:rsid w:val="00EB18FF"/>
    <w:rsid w:val="00EB2748"/>
    <w:rsid w:val="00EB3FF8"/>
    <w:rsid w:val="00EB49A0"/>
    <w:rsid w:val="00EB5364"/>
    <w:rsid w:val="00EB6056"/>
    <w:rsid w:val="00EB61A4"/>
    <w:rsid w:val="00EB6EBB"/>
    <w:rsid w:val="00EB78BD"/>
    <w:rsid w:val="00EB796D"/>
    <w:rsid w:val="00EC04B5"/>
    <w:rsid w:val="00EC1E65"/>
    <w:rsid w:val="00EC2460"/>
    <w:rsid w:val="00EC2992"/>
    <w:rsid w:val="00EC2AB1"/>
    <w:rsid w:val="00EC58AF"/>
    <w:rsid w:val="00EC6842"/>
    <w:rsid w:val="00EC6BC1"/>
    <w:rsid w:val="00ED0204"/>
    <w:rsid w:val="00ED09CC"/>
    <w:rsid w:val="00ED0BF9"/>
    <w:rsid w:val="00ED2470"/>
    <w:rsid w:val="00ED3007"/>
    <w:rsid w:val="00ED3C50"/>
    <w:rsid w:val="00ED4140"/>
    <w:rsid w:val="00ED4E2F"/>
    <w:rsid w:val="00ED5162"/>
    <w:rsid w:val="00ED5340"/>
    <w:rsid w:val="00ED53FE"/>
    <w:rsid w:val="00ED5EE6"/>
    <w:rsid w:val="00ED6408"/>
    <w:rsid w:val="00ED6B1D"/>
    <w:rsid w:val="00EE0518"/>
    <w:rsid w:val="00EE0936"/>
    <w:rsid w:val="00EE10F9"/>
    <w:rsid w:val="00EE2997"/>
    <w:rsid w:val="00EE2B99"/>
    <w:rsid w:val="00EE397A"/>
    <w:rsid w:val="00EE5682"/>
    <w:rsid w:val="00EE5AE6"/>
    <w:rsid w:val="00EE68A5"/>
    <w:rsid w:val="00EE740D"/>
    <w:rsid w:val="00EE7F90"/>
    <w:rsid w:val="00EF07C6"/>
    <w:rsid w:val="00EF1161"/>
    <w:rsid w:val="00EF19E7"/>
    <w:rsid w:val="00EF3249"/>
    <w:rsid w:val="00EF32A9"/>
    <w:rsid w:val="00EF3425"/>
    <w:rsid w:val="00EF472D"/>
    <w:rsid w:val="00EF5177"/>
    <w:rsid w:val="00EF5AB1"/>
    <w:rsid w:val="00EF5CAD"/>
    <w:rsid w:val="00EF5E22"/>
    <w:rsid w:val="00EF624E"/>
    <w:rsid w:val="00EF6788"/>
    <w:rsid w:val="00EF6D87"/>
    <w:rsid w:val="00F00CBC"/>
    <w:rsid w:val="00F014C1"/>
    <w:rsid w:val="00F018E6"/>
    <w:rsid w:val="00F026F6"/>
    <w:rsid w:val="00F03D59"/>
    <w:rsid w:val="00F04049"/>
    <w:rsid w:val="00F0414B"/>
    <w:rsid w:val="00F07503"/>
    <w:rsid w:val="00F075F4"/>
    <w:rsid w:val="00F103B7"/>
    <w:rsid w:val="00F10B40"/>
    <w:rsid w:val="00F14B4B"/>
    <w:rsid w:val="00F14F6E"/>
    <w:rsid w:val="00F1757E"/>
    <w:rsid w:val="00F175AE"/>
    <w:rsid w:val="00F2103D"/>
    <w:rsid w:val="00F21B0E"/>
    <w:rsid w:val="00F2219F"/>
    <w:rsid w:val="00F22C48"/>
    <w:rsid w:val="00F23AE7"/>
    <w:rsid w:val="00F247BC"/>
    <w:rsid w:val="00F255F5"/>
    <w:rsid w:val="00F257B0"/>
    <w:rsid w:val="00F266BB"/>
    <w:rsid w:val="00F275DB"/>
    <w:rsid w:val="00F276BE"/>
    <w:rsid w:val="00F27701"/>
    <w:rsid w:val="00F27718"/>
    <w:rsid w:val="00F30D19"/>
    <w:rsid w:val="00F3150A"/>
    <w:rsid w:val="00F31834"/>
    <w:rsid w:val="00F31BBD"/>
    <w:rsid w:val="00F31EC7"/>
    <w:rsid w:val="00F3221D"/>
    <w:rsid w:val="00F34CD4"/>
    <w:rsid w:val="00F35121"/>
    <w:rsid w:val="00F366A9"/>
    <w:rsid w:val="00F3671E"/>
    <w:rsid w:val="00F36E8E"/>
    <w:rsid w:val="00F37123"/>
    <w:rsid w:val="00F379F5"/>
    <w:rsid w:val="00F40332"/>
    <w:rsid w:val="00F403CB"/>
    <w:rsid w:val="00F41983"/>
    <w:rsid w:val="00F421D4"/>
    <w:rsid w:val="00F42217"/>
    <w:rsid w:val="00F4239E"/>
    <w:rsid w:val="00F4241C"/>
    <w:rsid w:val="00F42CC8"/>
    <w:rsid w:val="00F4314A"/>
    <w:rsid w:val="00F43509"/>
    <w:rsid w:val="00F4355A"/>
    <w:rsid w:val="00F4416B"/>
    <w:rsid w:val="00F45385"/>
    <w:rsid w:val="00F454F9"/>
    <w:rsid w:val="00F459AD"/>
    <w:rsid w:val="00F4749C"/>
    <w:rsid w:val="00F503AF"/>
    <w:rsid w:val="00F50604"/>
    <w:rsid w:val="00F50C0C"/>
    <w:rsid w:val="00F51F71"/>
    <w:rsid w:val="00F53456"/>
    <w:rsid w:val="00F53B18"/>
    <w:rsid w:val="00F53D38"/>
    <w:rsid w:val="00F55C11"/>
    <w:rsid w:val="00F55E55"/>
    <w:rsid w:val="00F5763D"/>
    <w:rsid w:val="00F60745"/>
    <w:rsid w:val="00F60F89"/>
    <w:rsid w:val="00F61A38"/>
    <w:rsid w:val="00F627BF"/>
    <w:rsid w:val="00F63689"/>
    <w:rsid w:val="00F642A8"/>
    <w:rsid w:val="00F64B61"/>
    <w:rsid w:val="00F64BA8"/>
    <w:rsid w:val="00F65CCD"/>
    <w:rsid w:val="00F6680F"/>
    <w:rsid w:val="00F66D1E"/>
    <w:rsid w:val="00F6794D"/>
    <w:rsid w:val="00F67BC2"/>
    <w:rsid w:val="00F70031"/>
    <w:rsid w:val="00F70293"/>
    <w:rsid w:val="00F70D18"/>
    <w:rsid w:val="00F70F5A"/>
    <w:rsid w:val="00F71DA9"/>
    <w:rsid w:val="00F71FA1"/>
    <w:rsid w:val="00F728B0"/>
    <w:rsid w:val="00F75574"/>
    <w:rsid w:val="00F75937"/>
    <w:rsid w:val="00F75E45"/>
    <w:rsid w:val="00F76013"/>
    <w:rsid w:val="00F76842"/>
    <w:rsid w:val="00F77809"/>
    <w:rsid w:val="00F77F43"/>
    <w:rsid w:val="00F80570"/>
    <w:rsid w:val="00F80590"/>
    <w:rsid w:val="00F8063C"/>
    <w:rsid w:val="00F811CF"/>
    <w:rsid w:val="00F81330"/>
    <w:rsid w:val="00F8231E"/>
    <w:rsid w:val="00F82530"/>
    <w:rsid w:val="00F828A2"/>
    <w:rsid w:val="00F843E2"/>
    <w:rsid w:val="00F847CB"/>
    <w:rsid w:val="00F84918"/>
    <w:rsid w:val="00F84E17"/>
    <w:rsid w:val="00F84FCC"/>
    <w:rsid w:val="00F855D6"/>
    <w:rsid w:val="00F85E5C"/>
    <w:rsid w:val="00F86987"/>
    <w:rsid w:val="00F86D54"/>
    <w:rsid w:val="00F877F1"/>
    <w:rsid w:val="00F87836"/>
    <w:rsid w:val="00F87BC0"/>
    <w:rsid w:val="00F90364"/>
    <w:rsid w:val="00F91270"/>
    <w:rsid w:val="00F92137"/>
    <w:rsid w:val="00F9225C"/>
    <w:rsid w:val="00F92640"/>
    <w:rsid w:val="00F929A5"/>
    <w:rsid w:val="00F92BDF"/>
    <w:rsid w:val="00F93889"/>
    <w:rsid w:val="00F94248"/>
    <w:rsid w:val="00F95E6A"/>
    <w:rsid w:val="00F95EA9"/>
    <w:rsid w:val="00F95F2D"/>
    <w:rsid w:val="00F96D3B"/>
    <w:rsid w:val="00F96D9B"/>
    <w:rsid w:val="00F97911"/>
    <w:rsid w:val="00FA0AFA"/>
    <w:rsid w:val="00FA121D"/>
    <w:rsid w:val="00FA184D"/>
    <w:rsid w:val="00FA1F7D"/>
    <w:rsid w:val="00FA2270"/>
    <w:rsid w:val="00FA25D5"/>
    <w:rsid w:val="00FA3379"/>
    <w:rsid w:val="00FA38DF"/>
    <w:rsid w:val="00FA3936"/>
    <w:rsid w:val="00FA3D50"/>
    <w:rsid w:val="00FA3E0E"/>
    <w:rsid w:val="00FA4827"/>
    <w:rsid w:val="00FA4CE5"/>
    <w:rsid w:val="00FA4D08"/>
    <w:rsid w:val="00FA4DC9"/>
    <w:rsid w:val="00FA5BCA"/>
    <w:rsid w:val="00FA6572"/>
    <w:rsid w:val="00FA65BB"/>
    <w:rsid w:val="00FA698C"/>
    <w:rsid w:val="00FA6C45"/>
    <w:rsid w:val="00FA7068"/>
    <w:rsid w:val="00FA78D0"/>
    <w:rsid w:val="00FB1DD2"/>
    <w:rsid w:val="00FB2FC8"/>
    <w:rsid w:val="00FB2FFD"/>
    <w:rsid w:val="00FB367C"/>
    <w:rsid w:val="00FB3AE9"/>
    <w:rsid w:val="00FB3F1F"/>
    <w:rsid w:val="00FB4933"/>
    <w:rsid w:val="00FB49E5"/>
    <w:rsid w:val="00FB6EA2"/>
    <w:rsid w:val="00FB725D"/>
    <w:rsid w:val="00FC19B8"/>
    <w:rsid w:val="00FC31A2"/>
    <w:rsid w:val="00FC4777"/>
    <w:rsid w:val="00FC59E6"/>
    <w:rsid w:val="00FC6063"/>
    <w:rsid w:val="00FC608A"/>
    <w:rsid w:val="00FC72A0"/>
    <w:rsid w:val="00FC7ED4"/>
    <w:rsid w:val="00FC7F9B"/>
    <w:rsid w:val="00FD18AF"/>
    <w:rsid w:val="00FD1C68"/>
    <w:rsid w:val="00FD1E9C"/>
    <w:rsid w:val="00FD20C2"/>
    <w:rsid w:val="00FD3A3A"/>
    <w:rsid w:val="00FD5459"/>
    <w:rsid w:val="00FD5E6C"/>
    <w:rsid w:val="00FD678D"/>
    <w:rsid w:val="00FD7E84"/>
    <w:rsid w:val="00FE0EA0"/>
    <w:rsid w:val="00FE1264"/>
    <w:rsid w:val="00FE192A"/>
    <w:rsid w:val="00FE1B7E"/>
    <w:rsid w:val="00FE22A0"/>
    <w:rsid w:val="00FE31B7"/>
    <w:rsid w:val="00FE6429"/>
    <w:rsid w:val="00FE651D"/>
    <w:rsid w:val="00FE65AF"/>
    <w:rsid w:val="00FE6FED"/>
    <w:rsid w:val="00FF0DB3"/>
    <w:rsid w:val="00FF0E2B"/>
    <w:rsid w:val="00FF1527"/>
    <w:rsid w:val="00FF1EA6"/>
    <w:rsid w:val="00FF20BC"/>
    <w:rsid w:val="00FF2512"/>
    <w:rsid w:val="00FF3B16"/>
    <w:rsid w:val="00FF4645"/>
    <w:rsid w:val="00FF46DF"/>
    <w:rsid w:val="00FF4F89"/>
    <w:rsid w:val="00FF5034"/>
    <w:rsid w:val="00FF51E2"/>
    <w:rsid w:val="00FF5678"/>
    <w:rsid w:val="00FF59BF"/>
    <w:rsid w:val="00FF6316"/>
    <w:rsid w:val="00FF67AD"/>
    <w:rsid w:val="00FF7F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locked="1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locked="1" w:semiHidden="0" w:uiPriority="10" w:unhideWhenUsed="0" w:qFormat="1"/>
    <w:lsdException w:name="Default Paragraph Font" w:uiPriority="1"/>
    <w:lsdException w:name="Subtitle" w:locked="1" w:semiHidden="0" w:uiPriority="11" w:unhideWhenUsed="0"/>
    <w:lsdException w:name="Strong" w:locked="1" w:semiHidden="0" w:uiPriority="22" w:unhideWhenUsed="0"/>
    <w:lsdException w:name="Emphasis" w:locked="1" w:semiHidden="0" w:uiPriority="20" w:unhideWhenUsed="0"/>
    <w:lsdException w:name="Table Grid" w:locked="1" w:uiPriority="59"/>
    <w:lsdException w:name="Placeholder Text" w:unhideWhenUsed="0"/>
    <w:lsdException w:name="No Spacing" w:locked="1" w:semiHidden="0" w:uiPriority="1" w:unhideWhenUsed="0"/>
    <w:lsdException w:name="Light Shading" w:locked="1" w:semiHidden="0" w:uiPriority="60" w:unhideWhenUsed="0"/>
    <w:lsdException w:name="Light List" w:locked="1" w:semiHidden="0" w:uiPriority="61" w:unhideWhenUsed="0"/>
    <w:lsdException w:name="Light Grid" w:locked="1" w:semiHidden="0" w:uiPriority="62" w:unhideWhenUsed="0"/>
    <w:lsdException w:name="Medium Shading 1" w:locked="1" w:semiHidden="0" w:uiPriority="63" w:unhideWhenUsed="0"/>
    <w:lsdException w:name="Medium Shading 2" w:locked="1" w:semiHidden="0" w:uiPriority="64" w:unhideWhenUsed="0"/>
    <w:lsdException w:name="Medium List 1" w:locked="1" w:semiHidden="0" w:uiPriority="65" w:unhideWhenUsed="0"/>
    <w:lsdException w:name="Medium List 2" w:locked="1" w:semiHidden="0" w:uiPriority="66" w:unhideWhenUsed="0"/>
    <w:lsdException w:name="Medium Grid 1" w:locked="1" w:semiHidden="0" w:uiPriority="67" w:unhideWhenUsed="0"/>
    <w:lsdException w:name="Medium Grid 2" w:locked="1" w:semiHidden="0" w:uiPriority="68" w:unhideWhenUsed="0"/>
    <w:lsdException w:name="Medium Grid 3" w:locked="1" w:semiHidden="0" w:uiPriority="69" w:unhideWhenUsed="0"/>
    <w:lsdException w:name="Dark List" w:locked="1" w:semiHidden="0" w:uiPriority="70" w:unhideWhenUsed="0"/>
    <w:lsdException w:name="Colorful Shading" w:locked="1" w:semiHidden="0" w:uiPriority="71" w:unhideWhenUsed="0"/>
    <w:lsdException w:name="Colorful List" w:locked="1" w:semiHidden="0" w:uiPriority="72" w:unhideWhenUsed="0"/>
    <w:lsdException w:name="Colorful Grid" w:locked="1" w:semiHidden="0" w:uiPriority="73" w:unhideWhenUsed="0"/>
    <w:lsdException w:name="Light Shading Accent 1" w:locked="1" w:semiHidden="0" w:uiPriority="60" w:unhideWhenUsed="0"/>
    <w:lsdException w:name="Light List Accent 1" w:locked="1" w:semiHidden="0" w:uiPriority="61" w:unhideWhenUsed="0"/>
    <w:lsdException w:name="Light Grid Accent 1" w:locked="1" w:semiHidden="0" w:uiPriority="62" w:unhideWhenUsed="0"/>
    <w:lsdException w:name="Medium Shading 1 Accent 1" w:locked="1" w:semiHidden="0" w:uiPriority="63" w:unhideWhenUsed="0"/>
    <w:lsdException w:name="Medium Shading 2 Accent 1" w:locked="1" w:semiHidden="0" w:uiPriority="64" w:unhideWhenUsed="0"/>
    <w:lsdException w:name="Medium List 1 Accent 1" w:locked="1" w:semiHidden="0" w:uiPriority="65" w:unhideWhenUsed="0"/>
    <w:lsdException w:name="Revision" w:unhideWhenUsed="0"/>
    <w:lsdException w:name="List Paragraph" w:locked="1" w:semiHidden="0" w:uiPriority="34" w:unhideWhenUsed="0" w:qFormat="1"/>
    <w:lsdException w:name="Quote" w:locked="1" w:semiHidden="0" w:uiPriority="29" w:unhideWhenUsed="0"/>
    <w:lsdException w:name="Intense Quote" w:locked="1" w:semiHidden="0" w:uiPriority="30" w:unhideWhenUsed="0"/>
    <w:lsdException w:name="Medium List 2 Accent 1" w:locked="1" w:semiHidden="0" w:uiPriority="66" w:unhideWhenUsed="0"/>
    <w:lsdException w:name="Medium Grid 1 Accent 1" w:locked="1" w:semiHidden="0" w:uiPriority="67" w:unhideWhenUsed="0"/>
    <w:lsdException w:name="Medium Grid 2 Accent 1" w:locked="1" w:semiHidden="0" w:uiPriority="68" w:unhideWhenUsed="0"/>
    <w:lsdException w:name="Medium Grid 3 Accent 1" w:locked="1" w:semiHidden="0" w:uiPriority="69" w:unhideWhenUsed="0"/>
    <w:lsdException w:name="Dark List Accent 1" w:locked="1" w:semiHidden="0" w:uiPriority="70" w:unhideWhenUsed="0"/>
    <w:lsdException w:name="Colorful Shading Accent 1" w:locked="1" w:semiHidden="0" w:uiPriority="71" w:unhideWhenUsed="0"/>
    <w:lsdException w:name="Colorful List Accent 1" w:locked="1" w:semiHidden="0" w:uiPriority="72" w:unhideWhenUsed="0"/>
    <w:lsdException w:name="Colorful Grid Accent 1" w:locked="1" w:semiHidden="0" w:uiPriority="73" w:unhideWhenUsed="0"/>
    <w:lsdException w:name="Light Shading Accent 2" w:locked="1" w:semiHidden="0" w:uiPriority="60" w:unhideWhenUsed="0"/>
    <w:lsdException w:name="Light List Accent 2" w:locked="1" w:semiHidden="0" w:uiPriority="61" w:unhideWhenUsed="0"/>
    <w:lsdException w:name="Light Grid Accent 2" w:locked="1" w:semiHidden="0" w:uiPriority="62" w:unhideWhenUsed="0"/>
    <w:lsdException w:name="Medium Shading 1 Accent 2" w:locked="1" w:semiHidden="0" w:uiPriority="63" w:unhideWhenUsed="0"/>
    <w:lsdException w:name="Medium Shading 2 Accent 2" w:locked="1" w:semiHidden="0" w:uiPriority="64" w:unhideWhenUsed="0"/>
    <w:lsdException w:name="Medium List 1 Accent 2" w:locked="1" w:semiHidden="0" w:uiPriority="65" w:unhideWhenUsed="0"/>
    <w:lsdException w:name="Medium List 2 Accent 2" w:locked="1" w:semiHidden="0" w:uiPriority="66" w:unhideWhenUsed="0"/>
    <w:lsdException w:name="Medium Grid 1 Accent 2" w:locked="1" w:semiHidden="0" w:uiPriority="67" w:unhideWhenUsed="0"/>
    <w:lsdException w:name="Medium Grid 2 Accent 2" w:locked="1" w:semiHidden="0" w:uiPriority="68" w:unhideWhenUsed="0"/>
    <w:lsdException w:name="Medium Grid 3 Accent 2" w:locked="1" w:semiHidden="0" w:uiPriority="69" w:unhideWhenUsed="0"/>
    <w:lsdException w:name="Dark List Accent 2" w:locked="1" w:semiHidden="0" w:uiPriority="70" w:unhideWhenUsed="0"/>
    <w:lsdException w:name="Colorful Shading Accent 2" w:locked="1" w:semiHidden="0" w:uiPriority="71" w:unhideWhenUsed="0"/>
    <w:lsdException w:name="Colorful List Accent 2" w:locked="1" w:semiHidden="0" w:uiPriority="72" w:unhideWhenUsed="0"/>
    <w:lsdException w:name="Colorful Grid Accent 2" w:locked="1" w:semiHidden="0" w:uiPriority="73" w:unhideWhenUsed="0"/>
    <w:lsdException w:name="Light Shading Accent 3" w:locked="1" w:semiHidden="0" w:uiPriority="60" w:unhideWhenUsed="0"/>
    <w:lsdException w:name="Light List Accent 3" w:locked="1" w:semiHidden="0" w:uiPriority="61" w:unhideWhenUsed="0"/>
    <w:lsdException w:name="Light Grid Accent 3" w:locked="1" w:semiHidden="0" w:uiPriority="62" w:unhideWhenUsed="0"/>
    <w:lsdException w:name="Medium Shading 1 Accent 3" w:locked="1" w:semiHidden="0" w:uiPriority="63" w:unhideWhenUsed="0"/>
    <w:lsdException w:name="Medium Shading 2 Accent 3" w:locked="1" w:semiHidden="0" w:uiPriority="64" w:unhideWhenUsed="0"/>
    <w:lsdException w:name="Medium List 1 Accent 3" w:locked="1" w:semiHidden="0" w:uiPriority="65" w:unhideWhenUsed="0"/>
    <w:lsdException w:name="Medium List 2 Accent 3" w:locked="1" w:semiHidden="0" w:uiPriority="66" w:unhideWhenUsed="0"/>
    <w:lsdException w:name="Medium Grid 1 Accent 3" w:locked="1" w:semiHidden="0" w:uiPriority="67" w:unhideWhenUsed="0"/>
    <w:lsdException w:name="Medium Grid 2 Accent 3" w:locked="1" w:semiHidden="0" w:uiPriority="68" w:unhideWhenUsed="0"/>
    <w:lsdException w:name="Medium Grid 3 Accent 3" w:locked="1" w:semiHidden="0" w:uiPriority="69" w:unhideWhenUsed="0"/>
    <w:lsdException w:name="Dark List Accent 3" w:locked="1" w:semiHidden="0" w:uiPriority="70" w:unhideWhenUsed="0"/>
    <w:lsdException w:name="Colorful Shading Accent 3" w:locked="1" w:semiHidden="0" w:uiPriority="71" w:unhideWhenUsed="0"/>
    <w:lsdException w:name="Colorful List Accent 3" w:locked="1" w:semiHidden="0" w:uiPriority="72" w:unhideWhenUsed="0"/>
    <w:lsdException w:name="Colorful Grid Accent 3" w:locked="1" w:semiHidden="0" w:uiPriority="73" w:unhideWhenUsed="0"/>
    <w:lsdException w:name="Light Shading Accent 4" w:locked="1" w:semiHidden="0" w:uiPriority="60" w:unhideWhenUsed="0"/>
    <w:lsdException w:name="Light List Accent 4" w:locked="1" w:semiHidden="0" w:uiPriority="61" w:unhideWhenUsed="0"/>
    <w:lsdException w:name="Light Grid Accent 4" w:locked="1" w:semiHidden="0" w:uiPriority="62" w:unhideWhenUsed="0"/>
    <w:lsdException w:name="Medium Shading 1 Accent 4" w:locked="1" w:semiHidden="0" w:uiPriority="63" w:unhideWhenUsed="0"/>
    <w:lsdException w:name="Medium Shading 2 Accent 4" w:locked="1" w:semiHidden="0" w:uiPriority="64" w:unhideWhenUsed="0"/>
    <w:lsdException w:name="Medium List 1 Accent 4" w:locked="1" w:semiHidden="0" w:uiPriority="65" w:unhideWhenUsed="0"/>
    <w:lsdException w:name="Medium List 2 Accent 4" w:locked="1" w:semiHidden="0" w:uiPriority="66" w:unhideWhenUsed="0"/>
    <w:lsdException w:name="Medium Grid 1 Accent 4" w:locked="1" w:semiHidden="0" w:uiPriority="67" w:unhideWhenUsed="0"/>
    <w:lsdException w:name="Medium Grid 2 Accent 4" w:locked="1" w:semiHidden="0" w:uiPriority="68" w:unhideWhenUsed="0"/>
    <w:lsdException w:name="Medium Grid 3 Accent 4" w:locked="1" w:semiHidden="0" w:uiPriority="69" w:unhideWhenUsed="0"/>
    <w:lsdException w:name="Dark List Accent 4" w:locked="1" w:semiHidden="0" w:uiPriority="70" w:unhideWhenUsed="0"/>
    <w:lsdException w:name="Colorful Shading Accent 4" w:locked="1" w:semiHidden="0" w:uiPriority="71" w:unhideWhenUsed="0"/>
    <w:lsdException w:name="Colorful List Accent 4" w:locked="1" w:semiHidden="0" w:uiPriority="72" w:unhideWhenUsed="0"/>
    <w:lsdException w:name="Colorful Grid Accent 4" w:locked="1" w:semiHidden="0" w:uiPriority="73" w:unhideWhenUsed="0"/>
    <w:lsdException w:name="Light Shading Accent 5" w:locked="1" w:semiHidden="0" w:uiPriority="60" w:unhideWhenUsed="0"/>
    <w:lsdException w:name="Light List Accent 5" w:locked="1" w:semiHidden="0" w:uiPriority="61" w:unhideWhenUsed="0"/>
    <w:lsdException w:name="Light Grid Accent 5" w:locked="1" w:semiHidden="0" w:uiPriority="62" w:unhideWhenUsed="0"/>
    <w:lsdException w:name="Medium Shading 1 Accent 5" w:locked="1" w:semiHidden="0" w:uiPriority="63" w:unhideWhenUsed="0"/>
    <w:lsdException w:name="Medium Shading 2 Accent 5" w:locked="1" w:semiHidden="0" w:uiPriority="64" w:unhideWhenUsed="0"/>
    <w:lsdException w:name="Medium List 1 Accent 5" w:locked="1" w:semiHidden="0" w:uiPriority="65" w:unhideWhenUsed="0"/>
    <w:lsdException w:name="Medium List 2 Accent 5" w:locked="1" w:semiHidden="0" w:uiPriority="66" w:unhideWhenUsed="0"/>
    <w:lsdException w:name="Medium Grid 1 Accent 5" w:locked="1" w:semiHidden="0" w:uiPriority="67" w:unhideWhenUsed="0"/>
    <w:lsdException w:name="Medium Grid 2 Accent 5" w:locked="1" w:semiHidden="0" w:uiPriority="68" w:unhideWhenUsed="0"/>
    <w:lsdException w:name="Medium Grid 3 Accent 5" w:locked="1" w:semiHidden="0" w:uiPriority="69" w:unhideWhenUsed="0"/>
    <w:lsdException w:name="Dark List Accent 5" w:locked="1" w:semiHidden="0" w:uiPriority="70" w:unhideWhenUsed="0"/>
    <w:lsdException w:name="Colorful Shading Accent 5" w:locked="1" w:semiHidden="0" w:uiPriority="71" w:unhideWhenUsed="0"/>
    <w:lsdException w:name="Colorful List Accent 5" w:locked="1" w:semiHidden="0" w:uiPriority="72" w:unhideWhenUsed="0"/>
    <w:lsdException w:name="Colorful Grid Accent 5" w:locked="1" w:semiHidden="0" w:uiPriority="73" w:unhideWhenUsed="0"/>
    <w:lsdException w:name="Light Shading Accent 6" w:locked="1" w:semiHidden="0" w:uiPriority="60" w:unhideWhenUsed="0"/>
    <w:lsdException w:name="Light List Accent 6" w:locked="1" w:semiHidden="0" w:uiPriority="61" w:unhideWhenUsed="0"/>
    <w:lsdException w:name="Light Grid Accent 6" w:locked="1" w:semiHidden="0" w:uiPriority="62" w:unhideWhenUsed="0"/>
    <w:lsdException w:name="Medium Shading 1 Accent 6" w:locked="1" w:semiHidden="0" w:uiPriority="63" w:unhideWhenUsed="0"/>
    <w:lsdException w:name="Medium Shading 2 Accent 6" w:locked="1" w:semiHidden="0" w:uiPriority="64" w:unhideWhenUsed="0"/>
    <w:lsdException w:name="Medium List 1 Accent 6" w:locked="1" w:semiHidden="0" w:uiPriority="65" w:unhideWhenUsed="0"/>
    <w:lsdException w:name="Medium List 2 Accent 6" w:locked="1" w:semiHidden="0" w:uiPriority="66" w:unhideWhenUsed="0"/>
    <w:lsdException w:name="Medium Grid 1 Accent 6" w:locked="1" w:semiHidden="0" w:uiPriority="67" w:unhideWhenUsed="0"/>
    <w:lsdException w:name="Medium Grid 2 Accent 6" w:locked="1" w:semiHidden="0" w:uiPriority="68" w:unhideWhenUsed="0"/>
    <w:lsdException w:name="Medium Grid 3 Accent 6" w:locked="1" w:semiHidden="0" w:uiPriority="69" w:unhideWhenUsed="0"/>
    <w:lsdException w:name="Dark List Accent 6" w:locked="1" w:semiHidden="0" w:uiPriority="70" w:unhideWhenUsed="0"/>
    <w:lsdException w:name="Colorful Shading Accent 6" w:locked="1" w:semiHidden="0" w:uiPriority="71" w:unhideWhenUsed="0"/>
    <w:lsdException w:name="Colorful List Accent 6" w:locked="1" w:semiHidden="0" w:uiPriority="72" w:unhideWhenUsed="0"/>
    <w:lsdException w:name="Colorful Grid Accent 6" w:locked="1" w:semiHidden="0" w:uiPriority="73" w:unhideWhenUsed="0"/>
    <w:lsdException w:name="Subtle Emphasis" w:locked="1" w:semiHidden="0" w:uiPriority="19" w:unhideWhenUsed="0"/>
    <w:lsdException w:name="Intense Emphasis" w:locked="1" w:semiHidden="0" w:uiPriority="21" w:unhideWhenUsed="0"/>
    <w:lsdException w:name="Subtle Reference" w:locked="1" w:semiHidden="0" w:uiPriority="31" w:unhideWhenUsed="0"/>
    <w:lsdException w:name="Intense Reference" w:locked="1" w:semiHidden="0" w:uiPriority="32" w:unhideWhenUsed="0"/>
    <w:lsdException w:name="Book Title" w:locked="1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710"/>
    <w:pPr>
      <w:spacing w:line="276" w:lineRule="auto"/>
      <w:jc w:val="both"/>
    </w:pPr>
    <w:rPr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92BDF"/>
    <w:pPr>
      <w:keepNext/>
      <w:keepLines/>
      <w:numPr>
        <w:numId w:val="5"/>
      </w:numPr>
      <w:spacing w:before="240" w:after="120"/>
      <w:outlineLvl w:val="0"/>
    </w:pPr>
    <w:rPr>
      <w:rFonts w:eastAsia="Times New Roman"/>
      <w:b/>
      <w:bCs/>
      <w:color w:val="1F497D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92BDF"/>
    <w:pPr>
      <w:keepNext/>
      <w:keepLines/>
      <w:numPr>
        <w:ilvl w:val="1"/>
        <w:numId w:val="5"/>
      </w:numPr>
      <w:spacing w:before="120" w:after="120"/>
      <w:ind w:left="567" w:hanging="567"/>
      <w:outlineLvl w:val="1"/>
    </w:pPr>
    <w:rPr>
      <w:rFonts w:eastAsia="Times New Roman"/>
      <w:b/>
      <w:bCs/>
      <w:color w:val="4F81BD"/>
      <w:sz w:val="24"/>
      <w:szCs w:val="26"/>
    </w:rPr>
  </w:style>
  <w:style w:type="paragraph" w:styleId="Titre3">
    <w:name w:val="heading 3"/>
    <w:aliases w:val="Partie"/>
    <w:basedOn w:val="Normal"/>
    <w:next w:val="Normal"/>
    <w:link w:val="Titre3Car"/>
    <w:uiPriority w:val="9"/>
    <w:unhideWhenUsed/>
    <w:qFormat/>
    <w:rsid w:val="00673354"/>
    <w:pPr>
      <w:numPr>
        <w:ilvl w:val="1"/>
      </w:numPr>
      <w:spacing w:before="120" w:after="60"/>
      <w:outlineLvl w:val="2"/>
    </w:pPr>
    <w:rPr>
      <w:rFonts w:eastAsia="Times New Roman"/>
      <w:b/>
      <w:iCs/>
      <w:color w:val="7F7F7F"/>
      <w:sz w:val="2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locked/>
    <w:rsid w:val="00F92BDF"/>
    <w:rPr>
      <w:szCs w:val="22"/>
      <w:lang w:eastAsia="en-US"/>
    </w:rPr>
  </w:style>
  <w:style w:type="character" w:customStyle="1" w:styleId="Titre1Car">
    <w:name w:val="Titre 1 Car"/>
    <w:basedOn w:val="Policepardfaut"/>
    <w:link w:val="Titre1"/>
    <w:uiPriority w:val="9"/>
    <w:rsid w:val="00F92BDF"/>
    <w:rPr>
      <w:rFonts w:eastAsia="Times New Roman" w:cs="Times New Roman"/>
      <w:b/>
      <w:bCs/>
      <w:color w:val="1F497D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92BDF"/>
    <w:rPr>
      <w:rFonts w:eastAsia="Times New Roman" w:cs="Times New Roman"/>
      <w:b/>
      <w:bCs/>
      <w:color w:val="4F81BD"/>
      <w:sz w:val="24"/>
      <w:szCs w:val="26"/>
    </w:rPr>
  </w:style>
  <w:style w:type="paragraph" w:styleId="Titre">
    <w:name w:val="Title"/>
    <w:basedOn w:val="Normal"/>
    <w:next w:val="Normal"/>
    <w:link w:val="TitreCar"/>
    <w:uiPriority w:val="10"/>
    <w:qFormat/>
    <w:locked/>
    <w:rsid w:val="00F92BDF"/>
    <w:pPr>
      <w:pBdr>
        <w:bottom w:val="single" w:sz="8" w:space="1" w:color="17365D"/>
      </w:pBdr>
      <w:spacing w:before="360" w:after="480" w:line="240" w:lineRule="auto"/>
      <w:contextualSpacing/>
    </w:pPr>
    <w:rPr>
      <w:rFonts w:eastAsia="Times New Roman"/>
      <w:b/>
      <w:color w:val="17365D"/>
      <w:spacing w:val="5"/>
      <w:kern w:val="28"/>
      <w:sz w:val="48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92BDF"/>
    <w:rPr>
      <w:rFonts w:eastAsia="Times New Roman" w:cs="Times New Roman"/>
      <w:b/>
      <w:color w:val="17365D"/>
      <w:spacing w:val="5"/>
      <w:kern w:val="28"/>
      <w:sz w:val="48"/>
      <w:szCs w:val="52"/>
    </w:rPr>
  </w:style>
  <w:style w:type="paragraph" w:customStyle="1" w:styleId="Motclef">
    <w:name w:val="Mot clef"/>
    <w:basedOn w:val="Normal"/>
    <w:link w:val="MotclefCar"/>
    <w:rsid w:val="00F92BDF"/>
    <w:rPr>
      <w:b/>
      <w:color w:val="00B0F0"/>
    </w:rPr>
  </w:style>
  <w:style w:type="paragraph" w:styleId="Paragraphedeliste">
    <w:name w:val="List Paragraph"/>
    <w:basedOn w:val="Normal"/>
    <w:link w:val="ParagraphedelisteCar"/>
    <w:uiPriority w:val="34"/>
    <w:qFormat/>
    <w:locked/>
    <w:rsid w:val="00F92BD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92BDF"/>
    <w:pPr>
      <w:tabs>
        <w:tab w:val="center" w:pos="2694"/>
        <w:tab w:val="right" w:pos="9781"/>
      </w:tabs>
      <w:spacing w:line="240" w:lineRule="auto"/>
    </w:pPr>
    <w:rPr>
      <w:i/>
      <w:color w:val="7F7F7F"/>
    </w:rPr>
  </w:style>
  <w:style w:type="character" w:customStyle="1" w:styleId="En-tteCar">
    <w:name w:val="En-tête Car"/>
    <w:basedOn w:val="Policepardfaut"/>
    <w:link w:val="En-tte"/>
    <w:uiPriority w:val="99"/>
    <w:rsid w:val="00F92BDF"/>
    <w:rPr>
      <w:i/>
      <w:color w:val="7F7F7F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F92BDF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92BDF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92B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92BDF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F92BDF"/>
    <w:rPr>
      <w:color w:val="808080"/>
    </w:rPr>
  </w:style>
  <w:style w:type="paragraph" w:customStyle="1" w:styleId="Aretenirtexte">
    <w:name w:val="A retenir texte"/>
    <w:basedOn w:val="Normal"/>
    <w:link w:val="AretenirtexteCar"/>
    <w:rsid w:val="004A0710"/>
    <w:pPr>
      <w:pBdr>
        <w:top w:val="single" w:sz="4" w:space="1" w:color="B6DDE8"/>
        <w:bottom w:val="single" w:sz="4" w:space="1" w:color="B6DDE8"/>
      </w:pBdr>
      <w:shd w:val="clear" w:color="auto" w:fill="E2F2F6"/>
      <w:ind w:left="567" w:right="567"/>
    </w:pPr>
    <w:rPr>
      <w:color w:val="215868"/>
    </w:rPr>
  </w:style>
  <w:style w:type="paragraph" w:customStyle="1" w:styleId="Aretenirquation">
    <w:name w:val="A retenir équation"/>
    <w:basedOn w:val="Normal"/>
    <w:link w:val="AretenirquationCar"/>
    <w:rsid w:val="00F92BDF"/>
    <w:pPr>
      <w:framePr w:hSpace="567" w:wrap="notBeside" w:vAnchor="text" w:hAnchor="text" w:xAlign="center" w:y="1"/>
      <w:pBdr>
        <w:top w:val="single" w:sz="4" w:space="1" w:color="B6DDE8"/>
        <w:bottom w:val="single" w:sz="4" w:space="1" w:color="B6DDE8"/>
      </w:pBdr>
      <w:shd w:val="clear" w:color="auto" w:fill="E2F2F6"/>
      <w:spacing w:before="120"/>
      <w:textboxTightWrap w:val="allLines"/>
    </w:pPr>
    <w:rPr>
      <w:rFonts w:eastAsia="Times New Roman"/>
      <w:color w:val="215868"/>
    </w:rPr>
  </w:style>
  <w:style w:type="character" w:customStyle="1" w:styleId="AretenirtexteCar">
    <w:name w:val="A retenir texte Car"/>
    <w:basedOn w:val="Policepardfaut"/>
    <w:link w:val="Aretenirtexte"/>
    <w:rsid w:val="004A0710"/>
    <w:rPr>
      <w:color w:val="215868"/>
      <w:sz w:val="20"/>
      <w:shd w:val="clear" w:color="auto" w:fill="E2F2F6"/>
    </w:rPr>
  </w:style>
  <w:style w:type="character" w:customStyle="1" w:styleId="AretenirquationCar">
    <w:name w:val="A retenir équation Car"/>
    <w:basedOn w:val="Policepardfaut"/>
    <w:link w:val="Aretenirquation"/>
    <w:rsid w:val="00F92BDF"/>
    <w:rPr>
      <w:rFonts w:eastAsia="Times New Roman"/>
      <w:color w:val="215868"/>
      <w:sz w:val="20"/>
      <w:shd w:val="clear" w:color="auto" w:fill="E2F2F6"/>
    </w:rPr>
  </w:style>
  <w:style w:type="character" w:customStyle="1" w:styleId="Titre3Car">
    <w:name w:val="Titre 3 Car"/>
    <w:aliases w:val="Partie Car"/>
    <w:basedOn w:val="Policepardfaut"/>
    <w:link w:val="Titre3"/>
    <w:uiPriority w:val="9"/>
    <w:rsid w:val="00673354"/>
    <w:rPr>
      <w:rFonts w:eastAsia="Times New Roman" w:cs="Times New Roman"/>
      <w:b/>
      <w:iCs/>
      <w:color w:val="7F7F7F"/>
      <w:szCs w:val="24"/>
    </w:rPr>
  </w:style>
  <w:style w:type="character" w:customStyle="1" w:styleId="MotclefCar">
    <w:name w:val="Mot clef Car"/>
    <w:basedOn w:val="Policepardfaut"/>
    <w:link w:val="Motclef"/>
    <w:rsid w:val="00F92BDF"/>
    <w:rPr>
      <w:b/>
      <w:color w:val="00B0F0"/>
      <w:sz w:val="20"/>
    </w:rPr>
  </w:style>
  <w:style w:type="paragraph" w:customStyle="1" w:styleId="lgende">
    <w:name w:val="légende"/>
    <w:basedOn w:val="Sansinterligne"/>
    <w:link w:val="lgendeCar"/>
    <w:qFormat/>
    <w:rsid w:val="00F92BDF"/>
    <w:pPr>
      <w:spacing w:after="120"/>
      <w:jc w:val="center"/>
    </w:pPr>
    <w:rPr>
      <w:i/>
    </w:rPr>
  </w:style>
  <w:style w:type="character" w:customStyle="1" w:styleId="SansinterligneCar">
    <w:name w:val="Sans interligne Car"/>
    <w:basedOn w:val="Policepardfaut"/>
    <w:link w:val="Sansinterligne"/>
    <w:uiPriority w:val="1"/>
    <w:rsid w:val="00F92BDF"/>
    <w:rPr>
      <w:szCs w:val="22"/>
      <w:lang w:val="fr-FR" w:eastAsia="en-US" w:bidi="ar-SA"/>
    </w:rPr>
  </w:style>
  <w:style w:type="character" w:customStyle="1" w:styleId="lgendeCar">
    <w:name w:val="légende Car"/>
    <w:basedOn w:val="SansinterligneCar"/>
    <w:link w:val="lgende"/>
    <w:rsid w:val="00F92BDF"/>
    <w:rPr>
      <w:i/>
      <w:sz w:val="20"/>
      <w:szCs w:val="22"/>
      <w:lang w:val="fr-FR" w:eastAsia="en-US" w:bidi="ar-SA"/>
    </w:rPr>
  </w:style>
  <w:style w:type="paragraph" w:customStyle="1" w:styleId="TitreActivit">
    <w:name w:val="TitreActivité"/>
    <w:basedOn w:val="Titre1"/>
    <w:next w:val="Normal"/>
    <w:link w:val="TitreActivitCar"/>
    <w:qFormat/>
    <w:rsid w:val="006E2A38"/>
    <w:pPr>
      <w:numPr>
        <w:numId w:val="12"/>
      </w:numPr>
      <w:spacing w:before="360"/>
      <w:ind w:left="1559" w:hanging="1559"/>
    </w:pPr>
  </w:style>
  <w:style w:type="paragraph" w:customStyle="1" w:styleId="Question">
    <w:name w:val="Question"/>
    <w:basedOn w:val="Paragraphedeliste"/>
    <w:link w:val="QuestionCar"/>
    <w:qFormat/>
    <w:rsid w:val="00501619"/>
    <w:pPr>
      <w:numPr>
        <w:numId w:val="14"/>
      </w:numPr>
    </w:pPr>
  </w:style>
  <w:style w:type="character" w:customStyle="1" w:styleId="TitreActivitCar">
    <w:name w:val="TitreActivité Car"/>
    <w:basedOn w:val="Titre1Car"/>
    <w:link w:val="TitreActivit"/>
    <w:rsid w:val="006E2A38"/>
    <w:rPr>
      <w:rFonts w:eastAsia="Times New Roman" w:cs="Times New Roman"/>
      <w:b w:val="0"/>
      <w:bCs w:val="0"/>
      <w:color w:val="1F497D"/>
      <w:sz w:val="28"/>
      <w:szCs w:val="28"/>
    </w:rPr>
  </w:style>
  <w:style w:type="paragraph" w:customStyle="1" w:styleId="EnumQuestion">
    <w:name w:val="EnumQuestion"/>
    <w:basedOn w:val="Normal"/>
    <w:link w:val="EnumQuestionCar"/>
    <w:qFormat/>
    <w:rsid w:val="006B29CE"/>
    <w:pPr>
      <w:numPr>
        <w:numId w:val="25"/>
      </w:numPr>
      <w:ind w:left="1077" w:hanging="357"/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501619"/>
    <w:rPr>
      <w:sz w:val="20"/>
    </w:rPr>
  </w:style>
  <w:style w:type="character" w:customStyle="1" w:styleId="QuestionCar">
    <w:name w:val="Question Car"/>
    <w:basedOn w:val="ParagraphedelisteCar"/>
    <w:link w:val="Question"/>
    <w:rsid w:val="00501619"/>
    <w:rPr>
      <w:sz w:val="20"/>
    </w:rPr>
  </w:style>
  <w:style w:type="paragraph" w:customStyle="1" w:styleId="corrig">
    <w:name w:val="corrigé"/>
    <w:basedOn w:val="Question"/>
    <w:link w:val="corrigCar"/>
    <w:rsid w:val="004129BD"/>
    <w:pPr>
      <w:numPr>
        <w:numId w:val="0"/>
      </w:numPr>
      <w:ind w:left="708"/>
    </w:pPr>
    <w:rPr>
      <w:color w:val="E36C0A"/>
    </w:rPr>
  </w:style>
  <w:style w:type="character" w:customStyle="1" w:styleId="corrigCar">
    <w:name w:val="corrigé Car"/>
    <w:basedOn w:val="QuestionCar"/>
    <w:link w:val="corrig"/>
    <w:rsid w:val="004129BD"/>
    <w:rPr>
      <w:color w:val="E36C0A"/>
      <w:sz w:val="20"/>
    </w:rPr>
  </w:style>
  <w:style w:type="character" w:customStyle="1" w:styleId="MotClef0">
    <w:name w:val="MotClef"/>
    <w:basedOn w:val="Policepardfaut"/>
    <w:uiPriority w:val="1"/>
    <w:qFormat/>
    <w:rsid w:val="00F92BDF"/>
    <w:rPr>
      <w:b/>
      <w:color w:val="0099CC"/>
    </w:rPr>
  </w:style>
  <w:style w:type="paragraph" w:customStyle="1" w:styleId="TitreCCM">
    <w:name w:val="TitreCCM"/>
    <w:basedOn w:val="Titre1"/>
    <w:next w:val="Normal"/>
    <w:link w:val="TitreCCMCar"/>
    <w:rsid w:val="00600532"/>
    <w:pPr>
      <w:numPr>
        <w:numId w:val="0"/>
      </w:numPr>
      <w:spacing w:before="360"/>
    </w:pPr>
  </w:style>
  <w:style w:type="character" w:customStyle="1" w:styleId="TitreCCMCar">
    <w:name w:val="TitreCCM Car"/>
    <w:basedOn w:val="Titre1Car"/>
    <w:link w:val="TitreCCM"/>
    <w:rsid w:val="00600532"/>
    <w:rPr>
      <w:rFonts w:eastAsia="Times New Roman" w:cs="Times New Roman"/>
      <w:b w:val="0"/>
      <w:bCs w:val="0"/>
      <w:color w:val="1F497D"/>
      <w:sz w:val="28"/>
      <w:szCs w:val="28"/>
    </w:rPr>
  </w:style>
  <w:style w:type="table" w:styleId="Grilledutableau">
    <w:name w:val="Table Grid"/>
    <w:basedOn w:val="TableauNormal"/>
    <w:uiPriority w:val="59"/>
    <w:locked/>
    <w:rsid w:val="00E34D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QuestionCar">
    <w:name w:val="EnumQuestion Car"/>
    <w:basedOn w:val="Policepardfaut"/>
    <w:link w:val="EnumQuestion"/>
    <w:rsid w:val="006B29CE"/>
    <w:rPr>
      <w:sz w:val="20"/>
    </w:rPr>
  </w:style>
  <w:style w:type="paragraph" w:customStyle="1" w:styleId="Enumration">
    <w:name w:val="Enumération"/>
    <w:basedOn w:val="Normal"/>
    <w:link w:val="EnumrationCar"/>
    <w:qFormat/>
    <w:rsid w:val="004A0710"/>
    <w:pPr>
      <w:numPr>
        <w:numId w:val="27"/>
      </w:numPr>
    </w:pPr>
  </w:style>
  <w:style w:type="character" w:customStyle="1" w:styleId="EnumrationCar">
    <w:name w:val="Enumération Car"/>
    <w:basedOn w:val="ParagraphedelisteCar"/>
    <w:link w:val="Enumration"/>
    <w:rsid w:val="004A0710"/>
    <w:rPr>
      <w:sz w:val="20"/>
    </w:rPr>
  </w:style>
  <w:style w:type="character" w:styleId="Lienhypertexte">
    <w:name w:val="Hyperlink"/>
    <w:basedOn w:val="Policepardfaut"/>
    <w:uiPriority w:val="99"/>
    <w:unhideWhenUsed/>
    <w:rsid w:val="00B01C00"/>
    <w:rPr>
      <w:color w:val="31849B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locked="1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locked="1" w:semiHidden="0" w:uiPriority="10" w:unhideWhenUsed="0" w:qFormat="1"/>
    <w:lsdException w:name="Default Paragraph Font" w:uiPriority="1"/>
    <w:lsdException w:name="Subtitle" w:locked="1" w:semiHidden="0" w:uiPriority="11" w:unhideWhenUsed="0"/>
    <w:lsdException w:name="Strong" w:locked="1" w:semiHidden="0" w:uiPriority="22" w:unhideWhenUsed="0"/>
    <w:lsdException w:name="Emphasis" w:locked="1" w:semiHidden="0" w:uiPriority="20" w:unhideWhenUsed="0"/>
    <w:lsdException w:name="Table Grid" w:locked="1" w:uiPriority="59"/>
    <w:lsdException w:name="Placeholder Text" w:unhideWhenUsed="0"/>
    <w:lsdException w:name="No Spacing" w:locked="1" w:semiHidden="0" w:uiPriority="1" w:unhideWhenUsed="0"/>
    <w:lsdException w:name="Light Shading" w:locked="1" w:semiHidden="0" w:uiPriority="60" w:unhideWhenUsed="0"/>
    <w:lsdException w:name="Light List" w:locked="1" w:semiHidden="0" w:uiPriority="61" w:unhideWhenUsed="0"/>
    <w:lsdException w:name="Light Grid" w:locked="1" w:semiHidden="0" w:uiPriority="62" w:unhideWhenUsed="0"/>
    <w:lsdException w:name="Medium Shading 1" w:locked="1" w:semiHidden="0" w:uiPriority="63" w:unhideWhenUsed="0"/>
    <w:lsdException w:name="Medium Shading 2" w:locked="1" w:semiHidden="0" w:uiPriority="64" w:unhideWhenUsed="0"/>
    <w:lsdException w:name="Medium List 1" w:locked="1" w:semiHidden="0" w:uiPriority="65" w:unhideWhenUsed="0"/>
    <w:lsdException w:name="Medium List 2" w:locked="1" w:semiHidden="0" w:uiPriority="66" w:unhideWhenUsed="0"/>
    <w:lsdException w:name="Medium Grid 1" w:locked="1" w:semiHidden="0" w:uiPriority="67" w:unhideWhenUsed="0"/>
    <w:lsdException w:name="Medium Grid 2" w:locked="1" w:semiHidden="0" w:uiPriority="68" w:unhideWhenUsed="0"/>
    <w:lsdException w:name="Medium Grid 3" w:locked="1" w:semiHidden="0" w:uiPriority="69" w:unhideWhenUsed="0"/>
    <w:lsdException w:name="Dark List" w:locked="1" w:semiHidden="0" w:uiPriority="70" w:unhideWhenUsed="0"/>
    <w:lsdException w:name="Colorful Shading" w:locked="1" w:semiHidden="0" w:uiPriority="71" w:unhideWhenUsed="0"/>
    <w:lsdException w:name="Colorful List" w:locked="1" w:semiHidden="0" w:uiPriority="72" w:unhideWhenUsed="0"/>
    <w:lsdException w:name="Colorful Grid" w:locked="1" w:semiHidden="0" w:uiPriority="73" w:unhideWhenUsed="0"/>
    <w:lsdException w:name="Light Shading Accent 1" w:locked="1" w:semiHidden="0" w:uiPriority="60" w:unhideWhenUsed="0"/>
    <w:lsdException w:name="Light List Accent 1" w:locked="1" w:semiHidden="0" w:uiPriority="61" w:unhideWhenUsed="0"/>
    <w:lsdException w:name="Light Grid Accent 1" w:locked="1" w:semiHidden="0" w:uiPriority="62" w:unhideWhenUsed="0"/>
    <w:lsdException w:name="Medium Shading 1 Accent 1" w:locked="1" w:semiHidden="0" w:uiPriority="63" w:unhideWhenUsed="0"/>
    <w:lsdException w:name="Medium Shading 2 Accent 1" w:locked="1" w:semiHidden="0" w:uiPriority="64" w:unhideWhenUsed="0"/>
    <w:lsdException w:name="Medium List 1 Accent 1" w:locked="1" w:semiHidden="0" w:uiPriority="65" w:unhideWhenUsed="0"/>
    <w:lsdException w:name="Revision" w:unhideWhenUsed="0"/>
    <w:lsdException w:name="List Paragraph" w:locked="1" w:semiHidden="0" w:uiPriority="34" w:unhideWhenUsed="0" w:qFormat="1"/>
    <w:lsdException w:name="Quote" w:locked="1" w:semiHidden="0" w:uiPriority="29" w:unhideWhenUsed="0"/>
    <w:lsdException w:name="Intense Quote" w:locked="1" w:semiHidden="0" w:uiPriority="30" w:unhideWhenUsed="0"/>
    <w:lsdException w:name="Medium List 2 Accent 1" w:locked="1" w:semiHidden="0" w:uiPriority="66" w:unhideWhenUsed="0"/>
    <w:lsdException w:name="Medium Grid 1 Accent 1" w:locked="1" w:semiHidden="0" w:uiPriority="67" w:unhideWhenUsed="0"/>
    <w:lsdException w:name="Medium Grid 2 Accent 1" w:locked="1" w:semiHidden="0" w:uiPriority="68" w:unhideWhenUsed="0"/>
    <w:lsdException w:name="Medium Grid 3 Accent 1" w:locked="1" w:semiHidden="0" w:uiPriority="69" w:unhideWhenUsed="0"/>
    <w:lsdException w:name="Dark List Accent 1" w:locked="1" w:semiHidden="0" w:uiPriority="70" w:unhideWhenUsed="0"/>
    <w:lsdException w:name="Colorful Shading Accent 1" w:locked="1" w:semiHidden="0" w:uiPriority="71" w:unhideWhenUsed="0"/>
    <w:lsdException w:name="Colorful List Accent 1" w:locked="1" w:semiHidden="0" w:uiPriority="72" w:unhideWhenUsed="0"/>
    <w:lsdException w:name="Colorful Grid Accent 1" w:locked="1" w:semiHidden="0" w:uiPriority="73" w:unhideWhenUsed="0"/>
    <w:lsdException w:name="Light Shading Accent 2" w:locked="1" w:semiHidden="0" w:uiPriority="60" w:unhideWhenUsed="0"/>
    <w:lsdException w:name="Light List Accent 2" w:locked="1" w:semiHidden="0" w:uiPriority="61" w:unhideWhenUsed="0"/>
    <w:lsdException w:name="Light Grid Accent 2" w:locked="1" w:semiHidden="0" w:uiPriority="62" w:unhideWhenUsed="0"/>
    <w:lsdException w:name="Medium Shading 1 Accent 2" w:locked="1" w:semiHidden="0" w:uiPriority="63" w:unhideWhenUsed="0"/>
    <w:lsdException w:name="Medium Shading 2 Accent 2" w:locked="1" w:semiHidden="0" w:uiPriority="64" w:unhideWhenUsed="0"/>
    <w:lsdException w:name="Medium List 1 Accent 2" w:locked="1" w:semiHidden="0" w:uiPriority="65" w:unhideWhenUsed="0"/>
    <w:lsdException w:name="Medium List 2 Accent 2" w:locked="1" w:semiHidden="0" w:uiPriority="66" w:unhideWhenUsed="0"/>
    <w:lsdException w:name="Medium Grid 1 Accent 2" w:locked="1" w:semiHidden="0" w:uiPriority="67" w:unhideWhenUsed="0"/>
    <w:lsdException w:name="Medium Grid 2 Accent 2" w:locked="1" w:semiHidden="0" w:uiPriority="68" w:unhideWhenUsed="0"/>
    <w:lsdException w:name="Medium Grid 3 Accent 2" w:locked="1" w:semiHidden="0" w:uiPriority="69" w:unhideWhenUsed="0"/>
    <w:lsdException w:name="Dark List Accent 2" w:locked="1" w:semiHidden="0" w:uiPriority="70" w:unhideWhenUsed="0"/>
    <w:lsdException w:name="Colorful Shading Accent 2" w:locked="1" w:semiHidden="0" w:uiPriority="71" w:unhideWhenUsed="0"/>
    <w:lsdException w:name="Colorful List Accent 2" w:locked="1" w:semiHidden="0" w:uiPriority="72" w:unhideWhenUsed="0"/>
    <w:lsdException w:name="Colorful Grid Accent 2" w:locked="1" w:semiHidden="0" w:uiPriority="73" w:unhideWhenUsed="0"/>
    <w:lsdException w:name="Light Shading Accent 3" w:locked="1" w:semiHidden="0" w:uiPriority="60" w:unhideWhenUsed="0"/>
    <w:lsdException w:name="Light List Accent 3" w:locked="1" w:semiHidden="0" w:uiPriority="61" w:unhideWhenUsed="0"/>
    <w:lsdException w:name="Light Grid Accent 3" w:locked="1" w:semiHidden="0" w:uiPriority="62" w:unhideWhenUsed="0"/>
    <w:lsdException w:name="Medium Shading 1 Accent 3" w:locked="1" w:semiHidden="0" w:uiPriority="63" w:unhideWhenUsed="0"/>
    <w:lsdException w:name="Medium Shading 2 Accent 3" w:locked="1" w:semiHidden="0" w:uiPriority="64" w:unhideWhenUsed="0"/>
    <w:lsdException w:name="Medium List 1 Accent 3" w:locked="1" w:semiHidden="0" w:uiPriority="65" w:unhideWhenUsed="0"/>
    <w:lsdException w:name="Medium List 2 Accent 3" w:locked="1" w:semiHidden="0" w:uiPriority="66" w:unhideWhenUsed="0"/>
    <w:lsdException w:name="Medium Grid 1 Accent 3" w:locked="1" w:semiHidden="0" w:uiPriority="67" w:unhideWhenUsed="0"/>
    <w:lsdException w:name="Medium Grid 2 Accent 3" w:locked="1" w:semiHidden="0" w:uiPriority="68" w:unhideWhenUsed="0"/>
    <w:lsdException w:name="Medium Grid 3 Accent 3" w:locked="1" w:semiHidden="0" w:uiPriority="69" w:unhideWhenUsed="0"/>
    <w:lsdException w:name="Dark List Accent 3" w:locked="1" w:semiHidden="0" w:uiPriority="70" w:unhideWhenUsed="0"/>
    <w:lsdException w:name="Colorful Shading Accent 3" w:locked="1" w:semiHidden="0" w:uiPriority="71" w:unhideWhenUsed="0"/>
    <w:lsdException w:name="Colorful List Accent 3" w:locked="1" w:semiHidden="0" w:uiPriority="72" w:unhideWhenUsed="0"/>
    <w:lsdException w:name="Colorful Grid Accent 3" w:locked="1" w:semiHidden="0" w:uiPriority="73" w:unhideWhenUsed="0"/>
    <w:lsdException w:name="Light Shading Accent 4" w:locked="1" w:semiHidden="0" w:uiPriority="60" w:unhideWhenUsed="0"/>
    <w:lsdException w:name="Light List Accent 4" w:locked="1" w:semiHidden="0" w:uiPriority="61" w:unhideWhenUsed="0"/>
    <w:lsdException w:name="Light Grid Accent 4" w:locked="1" w:semiHidden="0" w:uiPriority="62" w:unhideWhenUsed="0"/>
    <w:lsdException w:name="Medium Shading 1 Accent 4" w:locked="1" w:semiHidden="0" w:uiPriority="63" w:unhideWhenUsed="0"/>
    <w:lsdException w:name="Medium Shading 2 Accent 4" w:locked="1" w:semiHidden="0" w:uiPriority="64" w:unhideWhenUsed="0"/>
    <w:lsdException w:name="Medium List 1 Accent 4" w:locked="1" w:semiHidden="0" w:uiPriority="65" w:unhideWhenUsed="0"/>
    <w:lsdException w:name="Medium List 2 Accent 4" w:locked="1" w:semiHidden="0" w:uiPriority="66" w:unhideWhenUsed="0"/>
    <w:lsdException w:name="Medium Grid 1 Accent 4" w:locked="1" w:semiHidden="0" w:uiPriority="67" w:unhideWhenUsed="0"/>
    <w:lsdException w:name="Medium Grid 2 Accent 4" w:locked="1" w:semiHidden="0" w:uiPriority="68" w:unhideWhenUsed="0"/>
    <w:lsdException w:name="Medium Grid 3 Accent 4" w:locked="1" w:semiHidden="0" w:uiPriority="69" w:unhideWhenUsed="0"/>
    <w:lsdException w:name="Dark List Accent 4" w:locked="1" w:semiHidden="0" w:uiPriority="70" w:unhideWhenUsed="0"/>
    <w:lsdException w:name="Colorful Shading Accent 4" w:locked="1" w:semiHidden="0" w:uiPriority="71" w:unhideWhenUsed="0"/>
    <w:lsdException w:name="Colorful List Accent 4" w:locked="1" w:semiHidden="0" w:uiPriority="72" w:unhideWhenUsed="0"/>
    <w:lsdException w:name="Colorful Grid Accent 4" w:locked="1" w:semiHidden="0" w:uiPriority="73" w:unhideWhenUsed="0"/>
    <w:lsdException w:name="Light Shading Accent 5" w:locked="1" w:semiHidden="0" w:uiPriority="60" w:unhideWhenUsed="0"/>
    <w:lsdException w:name="Light List Accent 5" w:locked="1" w:semiHidden="0" w:uiPriority="61" w:unhideWhenUsed="0"/>
    <w:lsdException w:name="Light Grid Accent 5" w:locked="1" w:semiHidden="0" w:uiPriority="62" w:unhideWhenUsed="0"/>
    <w:lsdException w:name="Medium Shading 1 Accent 5" w:locked="1" w:semiHidden="0" w:uiPriority="63" w:unhideWhenUsed="0"/>
    <w:lsdException w:name="Medium Shading 2 Accent 5" w:locked="1" w:semiHidden="0" w:uiPriority="64" w:unhideWhenUsed="0"/>
    <w:lsdException w:name="Medium List 1 Accent 5" w:locked="1" w:semiHidden="0" w:uiPriority="65" w:unhideWhenUsed="0"/>
    <w:lsdException w:name="Medium List 2 Accent 5" w:locked="1" w:semiHidden="0" w:uiPriority="66" w:unhideWhenUsed="0"/>
    <w:lsdException w:name="Medium Grid 1 Accent 5" w:locked="1" w:semiHidden="0" w:uiPriority="67" w:unhideWhenUsed="0"/>
    <w:lsdException w:name="Medium Grid 2 Accent 5" w:locked="1" w:semiHidden="0" w:uiPriority="68" w:unhideWhenUsed="0"/>
    <w:lsdException w:name="Medium Grid 3 Accent 5" w:locked="1" w:semiHidden="0" w:uiPriority="69" w:unhideWhenUsed="0"/>
    <w:lsdException w:name="Dark List Accent 5" w:locked="1" w:semiHidden="0" w:uiPriority="70" w:unhideWhenUsed="0"/>
    <w:lsdException w:name="Colorful Shading Accent 5" w:locked="1" w:semiHidden="0" w:uiPriority="71" w:unhideWhenUsed="0"/>
    <w:lsdException w:name="Colorful List Accent 5" w:locked="1" w:semiHidden="0" w:uiPriority="72" w:unhideWhenUsed="0"/>
    <w:lsdException w:name="Colorful Grid Accent 5" w:locked="1" w:semiHidden="0" w:uiPriority="73" w:unhideWhenUsed="0"/>
    <w:lsdException w:name="Light Shading Accent 6" w:locked="1" w:semiHidden="0" w:uiPriority="60" w:unhideWhenUsed="0"/>
    <w:lsdException w:name="Light List Accent 6" w:locked="1" w:semiHidden="0" w:uiPriority="61" w:unhideWhenUsed="0"/>
    <w:lsdException w:name="Light Grid Accent 6" w:locked="1" w:semiHidden="0" w:uiPriority="62" w:unhideWhenUsed="0"/>
    <w:lsdException w:name="Medium Shading 1 Accent 6" w:locked="1" w:semiHidden="0" w:uiPriority="63" w:unhideWhenUsed="0"/>
    <w:lsdException w:name="Medium Shading 2 Accent 6" w:locked="1" w:semiHidden="0" w:uiPriority="64" w:unhideWhenUsed="0"/>
    <w:lsdException w:name="Medium List 1 Accent 6" w:locked="1" w:semiHidden="0" w:uiPriority="65" w:unhideWhenUsed="0"/>
    <w:lsdException w:name="Medium List 2 Accent 6" w:locked="1" w:semiHidden="0" w:uiPriority="66" w:unhideWhenUsed="0"/>
    <w:lsdException w:name="Medium Grid 1 Accent 6" w:locked="1" w:semiHidden="0" w:uiPriority="67" w:unhideWhenUsed="0"/>
    <w:lsdException w:name="Medium Grid 2 Accent 6" w:locked="1" w:semiHidden="0" w:uiPriority="68" w:unhideWhenUsed="0"/>
    <w:lsdException w:name="Medium Grid 3 Accent 6" w:locked="1" w:semiHidden="0" w:uiPriority="69" w:unhideWhenUsed="0"/>
    <w:lsdException w:name="Dark List Accent 6" w:locked="1" w:semiHidden="0" w:uiPriority="70" w:unhideWhenUsed="0"/>
    <w:lsdException w:name="Colorful Shading Accent 6" w:locked="1" w:semiHidden="0" w:uiPriority="71" w:unhideWhenUsed="0"/>
    <w:lsdException w:name="Colorful List Accent 6" w:locked="1" w:semiHidden="0" w:uiPriority="72" w:unhideWhenUsed="0"/>
    <w:lsdException w:name="Colorful Grid Accent 6" w:locked="1" w:semiHidden="0" w:uiPriority="73" w:unhideWhenUsed="0"/>
    <w:lsdException w:name="Subtle Emphasis" w:locked="1" w:semiHidden="0" w:uiPriority="19" w:unhideWhenUsed="0"/>
    <w:lsdException w:name="Intense Emphasis" w:locked="1" w:semiHidden="0" w:uiPriority="21" w:unhideWhenUsed="0"/>
    <w:lsdException w:name="Subtle Reference" w:locked="1" w:semiHidden="0" w:uiPriority="31" w:unhideWhenUsed="0"/>
    <w:lsdException w:name="Intense Reference" w:locked="1" w:semiHidden="0" w:uiPriority="32" w:unhideWhenUsed="0"/>
    <w:lsdException w:name="Book Title" w:locked="1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710"/>
    <w:pPr>
      <w:spacing w:line="276" w:lineRule="auto"/>
      <w:jc w:val="both"/>
    </w:pPr>
    <w:rPr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92BDF"/>
    <w:pPr>
      <w:keepNext/>
      <w:keepLines/>
      <w:numPr>
        <w:numId w:val="5"/>
      </w:numPr>
      <w:spacing w:before="240" w:after="120"/>
      <w:outlineLvl w:val="0"/>
    </w:pPr>
    <w:rPr>
      <w:rFonts w:eastAsia="Times New Roman"/>
      <w:b/>
      <w:bCs/>
      <w:color w:val="1F497D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92BDF"/>
    <w:pPr>
      <w:keepNext/>
      <w:keepLines/>
      <w:numPr>
        <w:ilvl w:val="1"/>
        <w:numId w:val="5"/>
      </w:numPr>
      <w:spacing w:before="120" w:after="120"/>
      <w:ind w:left="567" w:hanging="567"/>
      <w:outlineLvl w:val="1"/>
    </w:pPr>
    <w:rPr>
      <w:rFonts w:eastAsia="Times New Roman"/>
      <w:b/>
      <w:bCs/>
      <w:color w:val="4F81BD"/>
      <w:sz w:val="24"/>
      <w:szCs w:val="26"/>
    </w:rPr>
  </w:style>
  <w:style w:type="paragraph" w:styleId="Titre3">
    <w:name w:val="heading 3"/>
    <w:aliases w:val="Partie"/>
    <w:basedOn w:val="Normal"/>
    <w:next w:val="Normal"/>
    <w:link w:val="Titre3Car"/>
    <w:uiPriority w:val="9"/>
    <w:unhideWhenUsed/>
    <w:qFormat/>
    <w:rsid w:val="00673354"/>
    <w:pPr>
      <w:numPr>
        <w:ilvl w:val="1"/>
      </w:numPr>
      <w:spacing w:before="120" w:after="60"/>
      <w:outlineLvl w:val="2"/>
    </w:pPr>
    <w:rPr>
      <w:rFonts w:eastAsia="Times New Roman"/>
      <w:b/>
      <w:iCs/>
      <w:color w:val="7F7F7F"/>
      <w:sz w:val="2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locked/>
    <w:rsid w:val="00F92BDF"/>
    <w:rPr>
      <w:szCs w:val="22"/>
      <w:lang w:eastAsia="en-US"/>
    </w:rPr>
  </w:style>
  <w:style w:type="character" w:customStyle="1" w:styleId="Titre1Car">
    <w:name w:val="Titre 1 Car"/>
    <w:basedOn w:val="Policepardfaut"/>
    <w:link w:val="Titre1"/>
    <w:uiPriority w:val="9"/>
    <w:rsid w:val="00F92BDF"/>
    <w:rPr>
      <w:rFonts w:eastAsia="Times New Roman" w:cs="Times New Roman"/>
      <w:b/>
      <w:bCs/>
      <w:color w:val="1F497D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92BDF"/>
    <w:rPr>
      <w:rFonts w:eastAsia="Times New Roman" w:cs="Times New Roman"/>
      <w:b/>
      <w:bCs/>
      <w:color w:val="4F81BD"/>
      <w:sz w:val="24"/>
      <w:szCs w:val="26"/>
    </w:rPr>
  </w:style>
  <w:style w:type="paragraph" w:styleId="Titre">
    <w:name w:val="Title"/>
    <w:basedOn w:val="Normal"/>
    <w:next w:val="Normal"/>
    <w:link w:val="TitreCar"/>
    <w:uiPriority w:val="10"/>
    <w:qFormat/>
    <w:locked/>
    <w:rsid w:val="00F92BDF"/>
    <w:pPr>
      <w:pBdr>
        <w:bottom w:val="single" w:sz="8" w:space="1" w:color="17365D"/>
      </w:pBdr>
      <w:spacing w:before="360" w:after="480" w:line="240" w:lineRule="auto"/>
      <w:contextualSpacing/>
    </w:pPr>
    <w:rPr>
      <w:rFonts w:eastAsia="Times New Roman"/>
      <w:b/>
      <w:color w:val="17365D"/>
      <w:spacing w:val="5"/>
      <w:kern w:val="28"/>
      <w:sz w:val="48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92BDF"/>
    <w:rPr>
      <w:rFonts w:eastAsia="Times New Roman" w:cs="Times New Roman"/>
      <w:b/>
      <w:color w:val="17365D"/>
      <w:spacing w:val="5"/>
      <w:kern w:val="28"/>
      <w:sz w:val="48"/>
      <w:szCs w:val="52"/>
    </w:rPr>
  </w:style>
  <w:style w:type="paragraph" w:customStyle="1" w:styleId="Motclef">
    <w:name w:val="Mot clef"/>
    <w:basedOn w:val="Normal"/>
    <w:link w:val="MotclefCar"/>
    <w:rsid w:val="00F92BDF"/>
    <w:rPr>
      <w:b/>
      <w:color w:val="00B0F0"/>
    </w:rPr>
  </w:style>
  <w:style w:type="paragraph" w:styleId="Paragraphedeliste">
    <w:name w:val="List Paragraph"/>
    <w:basedOn w:val="Normal"/>
    <w:link w:val="ParagraphedelisteCar"/>
    <w:uiPriority w:val="34"/>
    <w:qFormat/>
    <w:locked/>
    <w:rsid w:val="00F92BD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92BDF"/>
    <w:pPr>
      <w:tabs>
        <w:tab w:val="center" w:pos="2694"/>
        <w:tab w:val="right" w:pos="9781"/>
      </w:tabs>
      <w:spacing w:line="240" w:lineRule="auto"/>
    </w:pPr>
    <w:rPr>
      <w:i/>
      <w:color w:val="7F7F7F"/>
    </w:rPr>
  </w:style>
  <w:style w:type="character" w:customStyle="1" w:styleId="En-tteCar">
    <w:name w:val="En-tête Car"/>
    <w:basedOn w:val="Policepardfaut"/>
    <w:link w:val="En-tte"/>
    <w:uiPriority w:val="99"/>
    <w:rsid w:val="00F92BDF"/>
    <w:rPr>
      <w:i/>
      <w:color w:val="7F7F7F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F92BDF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92BDF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92BD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92BDF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F92BDF"/>
    <w:rPr>
      <w:color w:val="808080"/>
    </w:rPr>
  </w:style>
  <w:style w:type="paragraph" w:customStyle="1" w:styleId="Aretenirtexte">
    <w:name w:val="A retenir texte"/>
    <w:basedOn w:val="Normal"/>
    <w:link w:val="AretenirtexteCar"/>
    <w:rsid w:val="004A0710"/>
    <w:pPr>
      <w:pBdr>
        <w:top w:val="single" w:sz="4" w:space="1" w:color="B6DDE8"/>
        <w:bottom w:val="single" w:sz="4" w:space="1" w:color="B6DDE8"/>
      </w:pBdr>
      <w:shd w:val="clear" w:color="auto" w:fill="E2F2F6"/>
      <w:ind w:left="567" w:right="567"/>
    </w:pPr>
    <w:rPr>
      <w:color w:val="215868"/>
    </w:rPr>
  </w:style>
  <w:style w:type="paragraph" w:customStyle="1" w:styleId="Aretenirquation">
    <w:name w:val="A retenir équation"/>
    <w:basedOn w:val="Normal"/>
    <w:link w:val="AretenirquationCar"/>
    <w:rsid w:val="00F92BDF"/>
    <w:pPr>
      <w:framePr w:hSpace="567" w:wrap="notBeside" w:vAnchor="text" w:hAnchor="text" w:xAlign="center" w:y="1"/>
      <w:pBdr>
        <w:top w:val="single" w:sz="4" w:space="1" w:color="B6DDE8"/>
        <w:bottom w:val="single" w:sz="4" w:space="1" w:color="B6DDE8"/>
      </w:pBdr>
      <w:shd w:val="clear" w:color="auto" w:fill="E2F2F6"/>
      <w:spacing w:before="120"/>
      <w:textboxTightWrap w:val="allLines"/>
    </w:pPr>
    <w:rPr>
      <w:rFonts w:eastAsia="Times New Roman"/>
      <w:color w:val="215868"/>
    </w:rPr>
  </w:style>
  <w:style w:type="character" w:customStyle="1" w:styleId="AretenirtexteCar">
    <w:name w:val="A retenir texte Car"/>
    <w:basedOn w:val="Policepardfaut"/>
    <w:link w:val="Aretenirtexte"/>
    <w:rsid w:val="004A0710"/>
    <w:rPr>
      <w:color w:val="215868"/>
      <w:sz w:val="20"/>
      <w:shd w:val="clear" w:color="auto" w:fill="E2F2F6"/>
    </w:rPr>
  </w:style>
  <w:style w:type="character" w:customStyle="1" w:styleId="AretenirquationCar">
    <w:name w:val="A retenir équation Car"/>
    <w:basedOn w:val="Policepardfaut"/>
    <w:link w:val="Aretenirquation"/>
    <w:rsid w:val="00F92BDF"/>
    <w:rPr>
      <w:rFonts w:eastAsia="Times New Roman"/>
      <w:color w:val="215868"/>
      <w:sz w:val="20"/>
      <w:shd w:val="clear" w:color="auto" w:fill="E2F2F6"/>
    </w:rPr>
  </w:style>
  <w:style w:type="character" w:customStyle="1" w:styleId="Titre3Car">
    <w:name w:val="Titre 3 Car"/>
    <w:aliases w:val="Partie Car"/>
    <w:basedOn w:val="Policepardfaut"/>
    <w:link w:val="Titre3"/>
    <w:uiPriority w:val="9"/>
    <w:rsid w:val="00673354"/>
    <w:rPr>
      <w:rFonts w:eastAsia="Times New Roman" w:cs="Times New Roman"/>
      <w:b/>
      <w:iCs/>
      <w:color w:val="7F7F7F"/>
      <w:szCs w:val="24"/>
    </w:rPr>
  </w:style>
  <w:style w:type="character" w:customStyle="1" w:styleId="MotclefCar">
    <w:name w:val="Mot clef Car"/>
    <w:basedOn w:val="Policepardfaut"/>
    <w:link w:val="Motclef"/>
    <w:rsid w:val="00F92BDF"/>
    <w:rPr>
      <w:b/>
      <w:color w:val="00B0F0"/>
      <w:sz w:val="20"/>
    </w:rPr>
  </w:style>
  <w:style w:type="paragraph" w:customStyle="1" w:styleId="lgende">
    <w:name w:val="légende"/>
    <w:basedOn w:val="Sansinterligne"/>
    <w:link w:val="lgendeCar"/>
    <w:qFormat/>
    <w:rsid w:val="00F92BDF"/>
    <w:pPr>
      <w:spacing w:after="120"/>
      <w:jc w:val="center"/>
    </w:pPr>
    <w:rPr>
      <w:i/>
    </w:rPr>
  </w:style>
  <w:style w:type="character" w:customStyle="1" w:styleId="SansinterligneCar">
    <w:name w:val="Sans interligne Car"/>
    <w:basedOn w:val="Policepardfaut"/>
    <w:link w:val="Sansinterligne"/>
    <w:uiPriority w:val="1"/>
    <w:rsid w:val="00F92BDF"/>
    <w:rPr>
      <w:szCs w:val="22"/>
      <w:lang w:val="fr-FR" w:eastAsia="en-US" w:bidi="ar-SA"/>
    </w:rPr>
  </w:style>
  <w:style w:type="character" w:customStyle="1" w:styleId="lgendeCar">
    <w:name w:val="légende Car"/>
    <w:basedOn w:val="SansinterligneCar"/>
    <w:link w:val="lgende"/>
    <w:rsid w:val="00F92BDF"/>
    <w:rPr>
      <w:i/>
      <w:sz w:val="20"/>
      <w:szCs w:val="22"/>
      <w:lang w:val="fr-FR" w:eastAsia="en-US" w:bidi="ar-SA"/>
    </w:rPr>
  </w:style>
  <w:style w:type="paragraph" w:customStyle="1" w:styleId="TitreActivit">
    <w:name w:val="TitreActivité"/>
    <w:basedOn w:val="Titre1"/>
    <w:next w:val="Normal"/>
    <w:link w:val="TitreActivitCar"/>
    <w:qFormat/>
    <w:rsid w:val="006E2A38"/>
    <w:pPr>
      <w:numPr>
        <w:numId w:val="12"/>
      </w:numPr>
      <w:spacing w:before="360"/>
      <w:ind w:left="1559" w:hanging="1559"/>
    </w:pPr>
  </w:style>
  <w:style w:type="paragraph" w:customStyle="1" w:styleId="Question">
    <w:name w:val="Question"/>
    <w:basedOn w:val="Paragraphedeliste"/>
    <w:link w:val="QuestionCar"/>
    <w:qFormat/>
    <w:rsid w:val="00501619"/>
    <w:pPr>
      <w:numPr>
        <w:numId w:val="14"/>
      </w:numPr>
    </w:pPr>
  </w:style>
  <w:style w:type="character" w:customStyle="1" w:styleId="TitreActivitCar">
    <w:name w:val="TitreActivité Car"/>
    <w:basedOn w:val="Titre1Car"/>
    <w:link w:val="TitreActivit"/>
    <w:rsid w:val="006E2A38"/>
    <w:rPr>
      <w:rFonts w:eastAsia="Times New Roman" w:cs="Times New Roman"/>
      <w:b w:val="0"/>
      <w:bCs w:val="0"/>
      <w:color w:val="1F497D"/>
      <w:sz w:val="28"/>
      <w:szCs w:val="28"/>
    </w:rPr>
  </w:style>
  <w:style w:type="paragraph" w:customStyle="1" w:styleId="EnumQuestion">
    <w:name w:val="EnumQuestion"/>
    <w:basedOn w:val="Normal"/>
    <w:link w:val="EnumQuestionCar"/>
    <w:qFormat/>
    <w:rsid w:val="006B29CE"/>
    <w:pPr>
      <w:numPr>
        <w:numId w:val="25"/>
      </w:numPr>
      <w:ind w:left="1077" w:hanging="357"/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501619"/>
    <w:rPr>
      <w:sz w:val="20"/>
    </w:rPr>
  </w:style>
  <w:style w:type="character" w:customStyle="1" w:styleId="QuestionCar">
    <w:name w:val="Question Car"/>
    <w:basedOn w:val="ParagraphedelisteCar"/>
    <w:link w:val="Question"/>
    <w:rsid w:val="00501619"/>
    <w:rPr>
      <w:sz w:val="20"/>
    </w:rPr>
  </w:style>
  <w:style w:type="paragraph" w:customStyle="1" w:styleId="corrig">
    <w:name w:val="corrigé"/>
    <w:basedOn w:val="Question"/>
    <w:link w:val="corrigCar"/>
    <w:rsid w:val="004129BD"/>
    <w:pPr>
      <w:numPr>
        <w:numId w:val="0"/>
      </w:numPr>
      <w:ind w:left="708"/>
    </w:pPr>
    <w:rPr>
      <w:color w:val="E36C0A"/>
    </w:rPr>
  </w:style>
  <w:style w:type="character" w:customStyle="1" w:styleId="corrigCar">
    <w:name w:val="corrigé Car"/>
    <w:basedOn w:val="QuestionCar"/>
    <w:link w:val="corrig"/>
    <w:rsid w:val="004129BD"/>
    <w:rPr>
      <w:color w:val="E36C0A"/>
      <w:sz w:val="20"/>
    </w:rPr>
  </w:style>
  <w:style w:type="character" w:customStyle="1" w:styleId="MotClef0">
    <w:name w:val="MotClef"/>
    <w:basedOn w:val="Policepardfaut"/>
    <w:uiPriority w:val="1"/>
    <w:qFormat/>
    <w:rsid w:val="00F92BDF"/>
    <w:rPr>
      <w:b/>
      <w:color w:val="0099CC"/>
    </w:rPr>
  </w:style>
  <w:style w:type="paragraph" w:customStyle="1" w:styleId="TitreCCM">
    <w:name w:val="TitreCCM"/>
    <w:basedOn w:val="Titre1"/>
    <w:next w:val="Normal"/>
    <w:link w:val="TitreCCMCar"/>
    <w:rsid w:val="00600532"/>
    <w:pPr>
      <w:numPr>
        <w:numId w:val="0"/>
      </w:numPr>
      <w:spacing w:before="360"/>
    </w:pPr>
  </w:style>
  <w:style w:type="character" w:customStyle="1" w:styleId="TitreCCMCar">
    <w:name w:val="TitreCCM Car"/>
    <w:basedOn w:val="Titre1Car"/>
    <w:link w:val="TitreCCM"/>
    <w:rsid w:val="00600532"/>
    <w:rPr>
      <w:rFonts w:eastAsia="Times New Roman" w:cs="Times New Roman"/>
      <w:b w:val="0"/>
      <w:bCs w:val="0"/>
      <w:color w:val="1F497D"/>
      <w:sz w:val="28"/>
      <w:szCs w:val="28"/>
    </w:rPr>
  </w:style>
  <w:style w:type="table" w:styleId="Grilledutableau">
    <w:name w:val="Table Grid"/>
    <w:basedOn w:val="TableauNormal"/>
    <w:uiPriority w:val="59"/>
    <w:locked/>
    <w:rsid w:val="00E34D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QuestionCar">
    <w:name w:val="EnumQuestion Car"/>
    <w:basedOn w:val="Policepardfaut"/>
    <w:link w:val="EnumQuestion"/>
    <w:rsid w:val="006B29CE"/>
    <w:rPr>
      <w:sz w:val="20"/>
    </w:rPr>
  </w:style>
  <w:style w:type="paragraph" w:customStyle="1" w:styleId="Enumration">
    <w:name w:val="Enumération"/>
    <w:basedOn w:val="Normal"/>
    <w:link w:val="EnumrationCar"/>
    <w:qFormat/>
    <w:rsid w:val="004A0710"/>
    <w:pPr>
      <w:numPr>
        <w:numId w:val="27"/>
      </w:numPr>
    </w:pPr>
  </w:style>
  <w:style w:type="character" w:customStyle="1" w:styleId="EnumrationCar">
    <w:name w:val="Enumération Car"/>
    <w:basedOn w:val="ParagraphedelisteCar"/>
    <w:link w:val="Enumration"/>
    <w:rsid w:val="004A0710"/>
    <w:rPr>
      <w:sz w:val="20"/>
    </w:rPr>
  </w:style>
  <w:style w:type="character" w:styleId="Lienhypertexte">
    <w:name w:val="Hyperlink"/>
    <w:basedOn w:val="Policepardfaut"/>
    <w:uiPriority w:val="99"/>
    <w:unhideWhenUsed/>
    <w:rsid w:val="00B01C00"/>
    <w:rPr>
      <w:color w:val="31849B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fr.wikipedia.org/wiki/M%C3%A8tre" TargetMode="External"/><Relationship Id="rId18" Type="http://schemas.openxmlformats.org/officeDocument/2006/relationships/hyperlink" Target="https://fr.wikipedia.org/wiki/M%C3%A8tre" TargetMode="External"/><Relationship Id="rId26" Type="http://schemas.openxmlformats.org/officeDocument/2006/relationships/hyperlink" Target="https://fr.wikipedia.org/wiki/Solution_(chimie)" TargetMode="External"/><Relationship Id="rId39" Type="http://schemas.openxmlformats.org/officeDocument/2006/relationships/hyperlink" Target="https://fr.wikipedia.org/wiki/M%C3%A8tre" TargetMode="External"/><Relationship Id="rId21" Type="http://schemas.openxmlformats.org/officeDocument/2006/relationships/hyperlink" Target="https://fr.wikipedia.org/wiki/Complexe" TargetMode="External"/><Relationship Id="rId34" Type="http://schemas.openxmlformats.org/officeDocument/2006/relationships/hyperlink" Target="https://fr.wikipedia.org/wiki/Spectroscopie" TargetMode="External"/><Relationship Id="rId42" Type="http://schemas.openxmlformats.org/officeDocument/2006/relationships/hyperlink" Target="https://fr.wikipedia.org/wiki/M%C3%A8tre" TargetMode="External"/><Relationship Id="rId47" Type="http://schemas.openxmlformats.org/officeDocument/2006/relationships/hyperlink" Target="https://fr.wikipedia.org/wiki/Transition_%C3%A9lectronique" TargetMode="External"/><Relationship Id="rId50" Type="http://schemas.openxmlformats.org/officeDocument/2006/relationships/hyperlink" Target="https://fr.wikipedia.org/wiki/Solution_(chimie)" TargetMode="External"/><Relationship Id="rId55" Type="http://schemas.openxmlformats.org/officeDocument/2006/relationships/hyperlink" Target="https://fr.wikipedia.org/wiki/Absorptivit%C3%A9_molaire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https://fr.wikipedia.org/wiki/Infrarouge" TargetMode="External"/><Relationship Id="rId20" Type="http://schemas.openxmlformats.org/officeDocument/2006/relationships/hyperlink" Target="https://fr.wikipedia.org/wiki/Ion" TargetMode="External"/><Relationship Id="rId29" Type="http://schemas.openxmlformats.org/officeDocument/2006/relationships/hyperlink" Target="https://fr.wikipedia.org/wiki/Transmittance" TargetMode="External"/><Relationship Id="rId41" Type="http://schemas.openxmlformats.org/officeDocument/2006/relationships/hyperlink" Target="https://fr.wikipedia.org/wiki/Infrarouge" TargetMode="External"/><Relationship Id="rId54" Type="http://schemas.openxmlformats.org/officeDocument/2006/relationships/hyperlink" Target="https://fr.wikipedia.org/wiki/Densit%C3%A9_optique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fr.wikipedia.org/wiki/Ultraviolet" TargetMode="External"/><Relationship Id="rId24" Type="http://schemas.openxmlformats.org/officeDocument/2006/relationships/hyperlink" Target="https://fr.wikipedia.org/wiki/Coefficient_d%27extinction_molaire" TargetMode="External"/><Relationship Id="rId32" Type="http://schemas.openxmlformats.org/officeDocument/2006/relationships/hyperlink" Target="https://fr.wikipedia.org/wiki/Absorptivit%C3%A9_molaire" TargetMode="External"/><Relationship Id="rId37" Type="http://schemas.openxmlformats.org/officeDocument/2006/relationships/hyperlink" Target="https://fr.wikipedia.org/wiki/M%C3%A8tre" TargetMode="External"/><Relationship Id="rId40" Type="http://schemas.openxmlformats.org/officeDocument/2006/relationships/hyperlink" Target="https://fr.wikipedia.org/wiki/M%C3%A8tre" TargetMode="External"/><Relationship Id="rId45" Type="http://schemas.openxmlformats.org/officeDocument/2006/relationships/hyperlink" Target="https://fr.wikipedia.org/wiki/Ion" TargetMode="External"/><Relationship Id="rId53" Type="http://schemas.openxmlformats.org/officeDocument/2006/relationships/hyperlink" Target="https://fr.wikipedia.org/wiki/Absorbance" TargetMode="External"/><Relationship Id="rId58" Type="http://schemas.openxmlformats.org/officeDocument/2006/relationships/hyperlink" Target="http://www.oiv.int/oiv/files/6%20.../6%20.../6-4-3/.../OIV-MA-AS1-10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fr.wikipedia.org/wiki/M%C3%A8tre" TargetMode="External"/><Relationship Id="rId23" Type="http://schemas.openxmlformats.org/officeDocument/2006/relationships/image" Target="media/image2.emf"/><Relationship Id="rId28" Type="http://schemas.openxmlformats.org/officeDocument/2006/relationships/image" Target="media/image3.png"/><Relationship Id="rId36" Type="http://schemas.openxmlformats.org/officeDocument/2006/relationships/hyperlink" Target="https://fr.wikipedia.org/wiki/Ultraviolet" TargetMode="External"/><Relationship Id="rId49" Type="http://schemas.openxmlformats.org/officeDocument/2006/relationships/hyperlink" Target="https://fr.wikipedia.org/wiki/Concentration_molaire" TargetMode="External"/><Relationship Id="rId57" Type="http://schemas.openxmlformats.org/officeDocument/2006/relationships/hyperlink" Target="http://www.oiv.int/oiv/files/6%20.../6%20.../6-4-3/.../OIV-MA-AS1-10.pdf" TargetMode="External"/><Relationship Id="rId61" Type="http://schemas.openxmlformats.org/officeDocument/2006/relationships/fontTable" Target="fontTable.xml"/><Relationship Id="rId10" Type="http://schemas.openxmlformats.org/officeDocument/2006/relationships/hyperlink" Target="https://fr.wikipedia.org/wiki/Photon" TargetMode="External"/><Relationship Id="rId19" Type="http://schemas.openxmlformats.org/officeDocument/2006/relationships/hyperlink" Target="https://fr.wikipedia.org/wiki/Mol%C3%A9cule" TargetMode="External"/><Relationship Id="rId31" Type="http://schemas.openxmlformats.org/officeDocument/2006/relationships/hyperlink" Target="https://fr.wikipedia.org/wiki/Densit%C3%A9_optique" TargetMode="External"/><Relationship Id="rId44" Type="http://schemas.openxmlformats.org/officeDocument/2006/relationships/hyperlink" Target="https://fr.wikipedia.org/wiki/Mol%C3%A9cule" TargetMode="External"/><Relationship Id="rId52" Type="http://schemas.openxmlformats.org/officeDocument/2006/relationships/hyperlink" Target="https://fr.wikipedia.org/wiki/Transmittance" TargetMode="External"/><Relationship Id="rId6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fr.wikipedia.org/wiki/Spectroscopie" TargetMode="External"/><Relationship Id="rId14" Type="http://schemas.openxmlformats.org/officeDocument/2006/relationships/hyperlink" Target="https://fr.wikipedia.org/wiki/M%C3%A8tre" TargetMode="External"/><Relationship Id="rId22" Type="http://schemas.openxmlformats.org/officeDocument/2006/relationships/hyperlink" Target="https://fr.wikipedia.org/wiki/Transition_%C3%A9lectronique" TargetMode="External"/><Relationship Id="rId27" Type="http://schemas.openxmlformats.org/officeDocument/2006/relationships/hyperlink" Target="https://fr.wikipedia.org/wiki/Loi_de_Beer-Lambert" TargetMode="External"/><Relationship Id="rId30" Type="http://schemas.openxmlformats.org/officeDocument/2006/relationships/hyperlink" Target="https://fr.wikipedia.org/wiki/Absorbance" TargetMode="External"/><Relationship Id="rId35" Type="http://schemas.openxmlformats.org/officeDocument/2006/relationships/hyperlink" Target="https://fr.wikipedia.org/wiki/Photon" TargetMode="External"/><Relationship Id="rId43" Type="http://schemas.openxmlformats.org/officeDocument/2006/relationships/hyperlink" Target="https://fr.wikipedia.org/wiki/M%C3%A8tre" TargetMode="External"/><Relationship Id="rId48" Type="http://schemas.openxmlformats.org/officeDocument/2006/relationships/hyperlink" Target="https://fr.wikipedia.org/wiki/Coefficient_d%27extinction_molaire" TargetMode="External"/><Relationship Id="rId56" Type="http://schemas.openxmlformats.org/officeDocument/2006/relationships/hyperlink" Target="https://fr.wikipedia.org/wiki/Cuvette_(analyse)" TargetMode="External"/><Relationship Id="rId8" Type="http://schemas.openxmlformats.org/officeDocument/2006/relationships/image" Target="media/image1.png"/><Relationship Id="rId51" Type="http://schemas.openxmlformats.org/officeDocument/2006/relationships/hyperlink" Target="https://fr.wikipedia.org/wiki/Loi_de_Beer-Lambert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fr.wikipedia.org/wiki/M%C3%A8tre" TargetMode="External"/><Relationship Id="rId17" Type="http://schemas.openxmlformats.org/officeDocument/2006/relationships/hyperlink" Target="https://fr.wikipedia.org/wiki/M%C3%A8tre" TargetMode="External"/><Relationship Id="rId25" Type="http://schemas.openxmlformats.org/officeDocument/2006/relationships/hyperlink" Target="https://fr.wikipedia.org/wiki/Concentration_molaire" TargetMode="External"/><Relationship Id="rId33" Type="http://schemas.openxmlformats.org/officeDocument/2006/relationships/hyperlink" Target="https://fr.wikipedia.org/wiki/Cuvette_(analyse)" TargetMode="External"/><Relationship Id="rId38" Type="http://schemas.openxmlformats.org/officeDocument/2006/relationships/hyperlink" Target="https://fr.wikipedia.org/wiki/M%C3%A8tre" TargetMode="External"/><Relationship Id="rId46" Type="http://schemas.openxmlformats.org/officeDocument/2006/relationships/hyperlink" Target="https://fr.wikipedia.org/wiki/Complexe" TargetMode="External"/><Relationship Id="rId5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m\AppData\Local\Temp\Rar$DI00.079\ModeleActivites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ModeleActivites</Template>
  <TotalTime>1</TotalTime>
  <Pages>4</Pages>
  <Words>416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2699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MINC Freddy</cp:lastModifiedBy>
  <cp:revision>2</cp:revision>
  <cp:lastPrinted>2019-04-26T17:05:00Z</cp:lastPrinted>
  <dcterms:created xsi:type="dcterms:W3CDTF">2019-04-26T17:15:00Z</dcterms:created>
  <dcterms:modified xsi:type="dcterms:W3CDTF">2019-04-26T17:15:00Z</dcterms:modified>
</cp:coreProperties>
</file>